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2EDCBF7" w:rsidR="001E489F" w:rsidRPr="006C2E80" w:rsidRDefault="001E489F" w:rsidP="007861B8">
      <w:pPr>
        <w:pStyle w:val="a3"/>
        <w:tabs>
          <w:tab w:val="right" w:pos="9638"/>
        </w:tabs>
        <w:rPr>
          <w:sz w:val="24"/>
          <w:szCs w:val="24"/>
        </w:rPr>
      </w:pPr>
      <w:r w:rsidRPr="007861B8">
        <w:rPr>
          <w:sz w:val="24"/>
          <w:szCs w:val="24"/>
          <w:lang w:eastAsia="ja-JP"/>
        </w:rPr>
        <w:t xml:space="preserve">3GPP </w:t>
      </w:r>
      <w:r w:rsidR="00E201FA" w:rsidRPr="00E201FA">
        <w:rPr>
          <w:bCs/>
          <w:sz w:val="24"/>
          <w:szCs w:val="24"/>
          <w:lang w:eastAsia="ja-JP"/>
        </w:rPr>
        <w:t>SA WG2 Meeting #167</w:t>
      </w:r>
      <w:r w:rsidRPr="007861B8">
        <w:rPr>
          <w:sz w:val="24"/>
          <w:szCs w:val="24"/>
          <w:lang w:eastAsia="ja-JP"/>
        </w:rPr>
        <w:t xml:space="preserve"> </w:t>
      </w:r>
      <w:r w:rsidRPr="007861B8">
        <w:rPr>
          <w:sz w:val="24"/>
          <w:szCs w:val="24"/>
          <w:lang w:eastAsia="ja-JP"/>
        </w:rPr>
        <w:tab/>
      </w:r>
      <w:r w:rsidR="0005572A" w:rsidRPr="0005572A">
        <w:rPr>
          <w:sz w:val="24"/>
          <w:szCs w:val="24"/>
          <w:lang w:eastAsia="ja-JP"/>
        </w:rPr>
        <w:t>S2-250177</w:t>
      </w:r>
      <w:r w:rsidR="0005572A">
        <w:rPr>
          <w:rFonts w:hint="eastAsia"/>
          <w:sz w:val="24"/>
          <w:szCs w:val="24"/>
          <w:lang w:eastAsia="ja-JP"/>
        </w:rPr>
        <w:t>2</w:t>
      </w:r>
    </w:p>
    <w:p w14:paraId="11C88A41" w14:textId="4FD7E905" w:rsidR="001E489F" w:rsidRPr="007861B8" w:rsidRDefault="00E201FA" w:rsidP="007861B8">
      <w:pPr>
        <w:pStyle w:val="a3"/>
        <w:pBdr>
          <w:bottom w:val="single" w:sz="4" w:space="1" w:color="auto"/>
        </w:pBdr>
        <w:tabs>
          <w:tab w:val="right" w:pos="9638"/>
        </w:tabs>
        <w:rPr>
          <w:rFonts w:eastAsia="Batang" w:cs="Arial"/>
          <w:b w:val="0"/>
          <w:lang w:eastAsia="zh-CN"/>
        </w:rPr>
      </w:pPr>
      <w:r w:rsidRPr="00E201FA">
        <w:rPr>
          <w:bCs/>
          <w:sz w:val="24"/>
          <w:szCs w:val="24"/>
          <w:lang w:eastAsia="ja-JP"/>
        </w:rPr>
        <w:t>Greece</w:t>
      </w:r>
      <w:r w:rsidR="001E489F" w:rsidRPr="007861B8">
        <w:rPr>
          <w:sz w:val="24"/>
          <w:szCs w:val="24"/>
          <w:lang w:eastAsia="ja-JP"/>
        </w:rPr>
        <w:t xml:space="preserve">, </w:t>
      </w:r>
      <w:r>
        <w:rPr>
          <w:rFonts w:hint="eastAsia"/>
          <w:sz w:val="24"/>
          <w:szCs w:val="24"/>
          <w:lang w:eastAsia="ja-JP"/>
        </w:rPr>
        <w:t>Athens</w:t>
      </w:r>
      <w:r w:rsidR="001E489F" w:rsidRPr="007861B8">
        <w:rPr>
          <w:sz w:val="24"/>
          <w:szCs w:val="24"/>
          <w:lang w:eastAsia="ja-JP"/>
        </w:rPr>
        <w:t xml:space="preserve">, </w:t>
      </w:r>
      <w:r w:rsidRPr="00E201FA">
        <w:rPr>
          <w:bCs/>
          <w:sz w:val="24"/>
          <w:szCs w:val="24"/>
          <w:lang w:eastAsia="ja-JP"/>
        </w:rPr>
        <w:t>17 - 21 February, 2025</w:t>
      </w:r>
      <w:r w:rsidR="001E489F" w:rsidRPr="006C2E80">
        <w:tab/>
      </w:r>
      <w:r w:rsidR="001E489F" w:rsidRPr="007861B8">
        <w:rPr>
          <w:rFonts w:eastAsia="Batang" w:cs="Arial"/>
          <w:lang w:eastAsia="zh-CN"/>
        </w:rPr>
        <w:t>(revision of xx-yyxxxx)</w:t>
      </w:r>
    </w:p>
    <w:p w14:paraId="3A475F67" w14:textId="60E480B5" w:rsidR="00E201FA" w:rsidRPr="00A833F3"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33F3">
        <w:rPr>
          <w:rFonts w:ascii="Arial" w:hAnsi="Arial" w:hint="eastAsia"/>
          <w:b/>
          <w:sz w:val="24"/>
          <w:szCs w:val="24"/>
          <w:lang w:val="en-US" w:eastAsia="ja-JP"/>
        </w:rPr>
        <w:t>KDDI</w:t>
      </w:r>
    </w:p>
    <w:p w14:paraId="5F23C9A2" w14:textId="76435AE1" w:rsidR="00E201FA" w:rsidRPr="00E201FA" w:rsidRDefault="00E201FA" w:rsidP="00E201FA">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2F54D3">
        <w:rPr>
          <w:rFonts w:ascii="Arial" w:eastAsia="Batang" w:hAnsi="Arial" w:cs="Arial"/>
          <w:b/>
          <w:sz w:val="24"/>
          <w:szCs w:val="24"/>
          <w:lang w:eastAsia="zh-CN"/>
        </w:rPr>
        <w:t xml:space="preserve">New WID on Study on </w:t>
      </w:r>
      <w:r>
        <w:rPr>
          <w:rFonts w:ascii="Arial" w:hAnsi="Arial" w:cs="Arial" w:hint="eastAsia"/>
          <w:b/>
          <w:sz w:val="24"/>
          <w:szCs w:val="24"/>
          <w:lang w:eastAsia="ja-JP"/>
        </w:rPr>
        <w:t>IMS resiliency</w:t>
      </w:r>
    </w:p>
    <w:p w14:paraId="7AFB362C" w14:textId="77777777" w:rsidR="00E201FA" w:rsidRPr="006C2E80" w:rsidRDefault="00E201FA" w:rsidP="00E201F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Information</w:t>
      </w:r>
    </w:p>
    <w:p w14:paraId="110F6C52" w14:textId="6FC29A74" w:rsidR="001E489F" w:rsidRPr="005B31F1"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B31F1" w:rsidRPr="00CD66BE">
        <w:rPr>
          <w:rFonts w:ascii="Arial" w:hAnsi="Arial" w:hint="eastAsia"/>
          <w:b/>
          <w:sz w:val="24"/>
          <w:szCs w:val="24"/>
          <w:lang w:val="en-US" w:eastAsia="ja-JP"/>
        </w:rPr>
        <w:t>30</w:t>
      </w:r>
      <w:r w:rsidR="00CD66BE" w:rsidRPr="00CD66BE">
        <w:rPr>
          <w:rFonts w:ascii="Arial" w:hAnsi="Arial" w:hint="eastAsia"/>
          <w:b/>
          <w:sz w:val="24"/>
          <w:szCs w:val="24"/>
          <w:lang w:val="en-US" w:eastAsia="ja-JP"/>
        </w:rPr>
        <w:t>.8</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36107F7F" w:rsidR="001E489F" w:rsidRDefault="001E489F" w:rsidP="00E201FA">
      <w:pPr>
        <w:pStyle w:val="8"/>
        <w:ind w:left="2835" w:hanging="2835"/>
        <w:rPr>
          <w:lang w:eastAsia="ja-JP"/>
        </w:rPr>
      </w:pPr>
      <w:r w:rsidRPr="001E489F">
        <w:rPr>
          <w:lang w:eastAsia="ja-JP"/>
        </w:rPr>
        <w:t>Title:</w:t>
      </w:r>
      <w:r w:rsidRPr="001E489F">
        <w:rPr>
          <w:lang w:eastAsia="ja-JP"/>
        </w:rPr>
        <w:tab/>
      </w:r>
      <w:r w:rsidR="00E201FA">
        <w:rPr>
          <w:rFonts w:hint="eastAsia"/>
          <w:lang w:eastAsia="ja-JP"/>
        </w:rPr>
        <w:t>IMS resiliency</w:t>
      </w:r>
    </w:p>
    <w:p w14:paraId="13F7B014" w14:textId="77777777" w:rsidR="00E201FA" w:rsidRPr="00E201FA" w:rsidRDefault="00E201FA" w:rsidP="00E201FA">
      <w:pPr>
        <w:rPr>
          <w:lang w:eastAsia="ja-JP"/>
        </w:rPr>
      </w:pPr>
    </w:p>
    <w:p w14:paraId="18C69795" w14:textId="064A2D8B" w:rsidR="001E489F" w:rsidRDefault="001E489F" w:rsidP="00E201FA">
      <w:pPr>
        <w:pStyle w:val="8"/>
        <w:ind w:left="2835" w:hanging="2835"/>
        <w:rPr>
          <w:lang w:eastAsia="ja-JP"/>
        </w:rPr>
      </w:pPr>
      <w:r w:rsidRPr="001E489F">
        <w:rPr>
          <w:lang w:eastAsia="ja-JP"/>
        </w:rPr>
        <w:t>Acronym:</w:t>
      </w:r>
      <w:r w:rsidRPr="001E489F">
        <w:rPr>
          <w:lang w:eastAsia="ja-JP"/>
        </w:rPr>
        <w:tab/>
      </w:r>
      <w:r w:rsidR="00E201FA">
        <w:rPr>
          <w:rFonts w:hint="eastAsia"/>
          <w:lang w:eastAsia="ja-JP"/>
        </w:rPr>
        <w:t>FS_IMSRE</w:t>
      </w:r>
    </w:p>
    <w:p w14:paraId="39BD8127" w14:textId="77777777" w:rsidR="00E201FA" w:rsidRPr="00E201FA" w:rsidRDefault="00E201FA" w:rsidP="00E201FA">
      <w:pPr>
        <w:rPr>
          <w:lang w:eastAsia="ja-JP"/>
        </w:rPr>
      </w:pPr>
    </w:p>
    <w:p w14:paraId="15B1DB90" w14:textId="4EC69659"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E201FA">
        <w:rPr>
          <w:rFonts w:hint="eastAsia"/>
          <w:lang w:eastAsia="ja-JP"/>
        </w:rPr>
        <w:t>TBD</w:t>
      </w:r>
    </w:p>
    <w:p w14:paraId="6340F223" w14:textId="77777777" w:rsidR="001E489F" w:rsidRDefault="001E489F" w:rsidP="001E489F">
      <w:pPr>
        <w:pStyle w:val="Guidance"/>
      </w:pPr>
      <w:r w:rsidRPr="006C2E80">
        <w:t>{A number to be provided by MCC at the plenary}</w:t>
      </w:r>
      <w:r>
        <w:t xml:space="preserve"> </w:t>
      </w:r>
    </w:p>
    <w:p w14:paraId="0F6B4D92" w14:textId="496C64F7" w:rsidR="001E489F" w:rsidRDefault="001E489F" w:rsidP="00E201FA">
      <w:pPr>
        <w:pStyle w:val="8"/>
        <w:ind w:left="2835" w:hanging="2835"/>
        <w:rPr>
          <w:lang w:eastAsia="ja-JP"/>
        </w:rPr>
      </w:pPr>
      <w:r w:rsidRPr="001E489F">
        <w:rPr>
          <w:lang w:eastAsia="ja-JP"/>
        </w:rPr>
        <w:t>Potential target Release:</w:t>
      </w:r>
      <w:r w:rsidRPr="001E489F">
        <w:rPr>
          <w:lang w:eastAsia="ja-JP"/>
        </w:rPr>
        <w:tab/>
        <w:t>Rel-</w:t>
      </w:r>
      <w:r w:rsidR="00E201FA">
        <w:rPr>
          <w:rFonts w:hint="eastAsia"/>
          <w:lang w:eastAsia="ja-JP"/>
        </w:rPr>
        <w:t>20</w:t>
      </w:r>
    </w:p>
    <w:p w14:paraId="2BE8351C" w14:textId="77777777" w:rsidR="00E201FA" w:rsidRPr="00E201FA" w:rsidRDefault="00E201FA" w:rsidP="00E201FA">
      <w:pPr>
        <w:rPr>
          <w:lang w:eastAsia="ja-JP"/>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093C84" w14:paraId="2388ADC1" w14:textId="77777777" w:rsidTr="005875D6">
        <w:trPr>
          <w:cantSplit/>
          <w:jc w:val="center"/>
        </w:trPr>
        <w:tc>
          <w:tcPr>
            <w:tcW w:w="1515" w:type="dxa"/>
            <w:tcBorders>
              <w:top w:val="nil"/>
              <w:right w:val="single" w:sz="12" w:space="0" w:color="auto"/>
            </w:tcBorders>
          </w:tcPr>
          <w:p w14:paraId="37483FE0" w14:textId="77777777" w:rsidR="00093C84" w:rsidRDefault="00093C84" w:rsidP="00093C84">
            <w:pPr>
              <w:pStyle w:val="TAH"/>
            </w:pPr>
            <w:r>
              <w:t>Yes</w:t>
            </w:r>
          </w:p>
        </w:tc>
        <w:tc>
          <w:tcPr>
            <w:tcW w:w="1275" w:type="dxa"/>
            <w:tcBorders>
              <w:top w:val="nil"/>
              <w:left w:val="nil"/>
            </w:tcBorders>
          </w:tcPr>
          <w:p w14:paraId="69C748BE" w14:textId="77777777" w:rsidR="00093C84" w:rsidRDefault="00093C84" w:rsidP="00093C84">
            <w:pPr>
              <w:pStyle w:val="TAC"/>
            </w:pPr>
          </w:p>
        </w:tc>
        <w:tc>
          <w:tcPr>
            <w:tcW w:w="1037" w:type="dxa"/>
            <w:tcBorders>
              <w:top w:val="nil"/>
            </w:tcBorders>
          </w:tcPr>
          <w:p w14:paraId="1D3E8F18" w14:textId="77777777" w:rsidR="00093C84" w:rsidRDefault="00093C84" w:rsidP="00093C84">
            <w:pPr>
              <w:pStyle w:val="TAC"/>
            </w:pPr>
          </w:p>
        </w:tc>
        <w:tc>
          <w:tcPr>
            <w:tcW w:w="850" w:type="dxa"/>
            <w:tcBorders>
              <w:top w:val="nil"/>
            </w:tcBorders>
          </w:tcPr>
          <w:p w14:paraId="04045F0B" w14:textId="77777777" w:rsidR="00093C84" w:rsidRDefault="00093C84" w:rsidP="00093C84">
            <w:pPr>
              <w:pStyle w:val="TAC"/>
            </w:pPr>
          </w:p>
        </w:tc>
        <w:tc>
          <w:tcPr>
            <w:tcW w:w="851" w:type="dxa"/>
            <w:tcBorders>
              <w:top w:val="nil"/>
            </w:tcBorders>
          </w:tcPr>
          <w:p w14:paraId="36BEDBE0" w14:textId="7DEB9407" w:rsidR="00093C84" w:rsidRDefault="00093C84" w:rsidP="00093C84">
            <w:pPr>
              <w:pStyle w:val="TAC"/>
            </w:pPr>
            <w:r>
              <w:t>X</w:t>
            </w:r>
          </w:p>
        </w:tc>
        <w:tc>
          <w:tcPr>
            <w:tcW w:w="1752" w:type="dxa"/>
            <w:tcBorders>
              <w:top w:val="nil"/>
            </w:tcBorders>
          </w:tcPr>
          <w:p w14:paraId="5305E0AA" w14:textId="77777777" w:rsidR="00093C84" w:rsidRDefault="00093C84" w:rsidP="00093C84">
            <w:pPr>
              <w:pStyle w:val="TAC"/>
            </w:pPr>
          </w:p>
        </w:tc>
      </w:tr>
      <w:tr w:rsidR="00093C84" w14:paraId="624C6FF5" w14:textId="77777777" w:rsidTr="005875D6">
        <w:trPr>
          <w:cantSplit/>
          <w:jc w:val="center"/>
        </w:trPr>
        <w:tc>
          <w:tcPr>
            <w:tcW w:w="1515" w:type="dxa"/>
            <w:tcBorders>
              <w:right w:val="single" w:sz="12" w:space="0" w:color="auto"/>
            </w:tcBorders>
          </w:tcPr>
          <w:p w14:paraId="4D7E9057" w14:textId="77777777" w:rsidR="00093C84" w:rsidRDefault="00093C84" w:rsidP="00093C84">
            <w:pPr>
              <w:pStyle w:val="TAH"/>
            </w:pPr>
            <w:r>
              <w:t>No</w:t>
            </w:r>
          </w:p>
        </w:tc>
        <w:tc>
          <w:tcPr>
            <w:tcW w:w="1275" w:type="dxa"/>
            <w:tcBorders>
              <w:left w:val="nil"/>
            </w:tcBorders>
          </w:tcPr>
          <w:p w14:paraId="0B744189" w14:textId="519ABA91" w:rsidR="00093C84" w:rsidRDefault="00093C84" w:rsidP="00093C84">
            <w:pPr>
              <w:pStyle w:val="TAC"/>
            </w:pPr>
            <w:r>
              <w:t>X</w:t>
            </w:r>
          </w:p>
        </w:tc>
        <w:tc>
          <w:tcPr>
            <w:tcW w:w="1037" w:type="dxa"/>
          </w:tcPr>
          <w:p w14:paraId="0602D5C7" w14:textId="77777777" w:rsidR="00093C84" w:rsidRDefault="00093C84" w:rsidP="00093C84">
            <w:pPr>
              <w:pStyle w:val="TAC"/>
            </w:pPr>
          </w:p>
        </w:tc>
        <w:tc>
          <w:tcPr>
            <w:tcW w:w="850" w:type="dxa"/>
          </w:tcPr>
          <w:p w14:paraId="35CFDED4" w14:textId="37F4276A" w:rsidR="00093C84" w:rsidRDefault="00093C84" w:rsidP="00093C84">
            <w:pPr>
              <w:pStyle w:val="TAC"/>
            </w:pPr>
            <w:r>
              <w:t>X</w:t>
            </w:r>
          </w:p>
        </w:tc>
        <w:tc>
          <w:tcPr>
            <w:tcW w:w="851" w:type="dxa"/>
          </w:tcPr>
          <w:p w14:paraId="02A432F3" w14:textId="77777777" w:rsidR="00093C84" w:rsidRDefault="00093C84" w:rsidP="00093C84">
            <w:pPr>
              <w:pStyle w:val="TAC"/>
            </w:pPr>
          </w:p>
        </w:tc>
        <w:tc>
          <w:tcPr>
            <w:tcW w:w="1752" w:type="dxa"/>
          </w:tcPr>
          <w:p w14:paraId="70435623" w14:textId="2C98E613" w:rsidR="00093C84" w:rsidRDefault="00093C84" w:rsidP="00093C84">
            <w:pPr>
              <w:pStyle w:val="TAC"/>
            </w:pPr>
            <w:r>
              <w:t>X</w:t>
            </w:r>
          </w:p>
        </w:tc>
      </w:tr>
      <w:tr w:rsidR="00093C84" w14:paraId="552F1957" w14:textId="77777777" w:rsidTr="005875D6">
        <w:trPr>
          <w:cantSplit/>
          <w:jc w:val="center"/>
        </w:trPr>
        <w:tc>
          <w:tcPr>
            <w:tcW w:w="1515" w:type="dxa"/>
            <w:tcBorders>
              <w:right w:val="single" w:sz="12" w:space="0" w:color="auto"/>
            </w:tcBorders>
          </w:tcPr>
          <w:p w14:paraId="296FE27F" w14:textId="77777777" w:rsidR="00093C84" w:rsidRDefault="00093C84" w:rsidP="00093C84">
            <w:pPr>
              <w:pStyle w:val="TAH"/>
            </w:pPr>
            <w:r>
              <w:t>Don't know</w:t>
            </w:r>
          </w:p>
        </w:tc>
        <w:tc>
          <w:tcPr>
            <w:tcW w:w="1275" w:type="dxa"/>
            <w:tcBorders>
              <w:left w:val="nil"/>
            </w:tcBorders>
          </w:tcPr>
          <w:p w14:paraId="4450E978" w14:textId="77777777" w:rsidR="00093C84" w:rsidRDefault="00093C84" w:rsidP="00093C84">
            <w:pPr>
              <w:pStyle w:val="TAC"/>
            </w:pPr>
          </w:p>
        </w:tc>
        <w:tc>
          <w:tcPr>
            <w:tcW w:w="1037" w:type="dxa"/>
          </w:tcPr>
          <w:p w14:paraId="6F19776F" w14:textId="00BF3535" w:rsidR="00093C84" w:rsidRDefault="00093C84" w:rsidP="00093C84">
            <w:pPr>
              <w:pStyle w:val="TAC"/>
            </w:pPr>
            <w:r>
              <w:t>X</w:t>
            </w:r>
          </w:p>
        </w:tc>
        <w:tc>
          <w:tcPr>
            <w:tcW w:w="850" w:type="dxa"/>
          </w:tcPr>
          <w:p w14:paraId="3F07CB2B" w14:textId="77777777" w:rsidR="00093C84" w:rsidRDefault="00093C84" w:rsidP="00093C84">
            <w:pPr>
              <w:pStyle w:val="TAC"/>
            </w:pPr>
          </w:p>
        </w:tc>
        <w:tc>
          <w:tcPr>
            <w:tcW w:w="851" w:type="dxa"/>
          </w:tcPr>
          <w:p w14:paraId="290A158D" w14:textId="77777777" w:rsidR="00093C84" w:rsidRDefault="00093C84" w:rsidP="00093C84">
            <w:pPr>
              <w:pStyle w:val="TAC"/>
            </w:pPr>
          </w:p>
        </w:tc>
        <w:tc>
          <w:tcPr>
            <w:tcW w:w="1752" w:type="dxa"/>
          </w:tcPr>
          <w:p w14:paraId="02E98F67" w14:textId="77777777" w:rsidR="00093C84" w:rsidRDefault="00093C84" w:rsidP="00093C84">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4B0899D6" w14:textId="4C30F4E4" w:rsidR="007861B8" w:rsidRPr="00C278EB" w:rsidRDefault="001E489F" w:rsidP="00093C8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9F97EE" w:rsidR="001E489F" w:rsidRDefault="00093C84" w:rsidP="005875D6">
            <w:pPr>
              <w:pStyle w:val="TAL"/>
            </w:pPr>
            <w:r>
              <w:rPr>
                <w:rFonts w:hint="eastAsia"/>
                <w:lang w:eastAsia="ja-JP"/>
              </w:rPr>
              <w:t>N/A</w:t>
            </w:r>
          </w:p>
        </w:tc>
        <w:tc>
          <w:tcPr>
            <w:tcW w:w="1101" w:type="dxa"/>
          </w:tcPr>
          <w:p w14:paraId="334D300A" w14:textId="4674D86D" w:rsidR="001E489F" w:rsidRDefault="00093C84" w:rsidP="005875D6">
            <w:pPr>
              <w:pStyle w:val="TAL"/>
            </w:pPr>
            <w:r>
              <w:rPr>
                <w:rFonts w:hint="eastAsia"/>
                <w:lang w:eastAsia="ja-JP"/>
              </w:rPr>
              <w:t>N/A</w:t>
            </w:r>
          </w:p>
        </w:tc>
        <w:tc>
          <w:tcPr>
            <w:tcW w:w="1101" w:type="dxa"/>
          </w:tcPr>
          <w:p w14:paraId="3338BA6A" w14:textId="3F15E812" w:rsidR="001E489F" w:rsidRDefault="00093C84" w:rsidP="005875D6">
            <w:pPr>
              <w:pStyle w:val="TAL"/>
            </w:pPr>
            <w:r>
              <w:rPr>
                <w:rFonts w:hint="eastAsia"/>
                <w:lang w:eastAsia="ja-JP"/>
              </w:rPr>
              <w:t>N/A</w:t>
            </w:r>
          </w:p>
        </w:tc>
        <w:tc>
          <w:tcPr>
            <w:tcW w:w="6010" w:type="dxa"/>
          </w:tcPr>
          <w:p w14:paraId="225432A0" w14:textId="0A50B02A" w:rsidR="001E489F" w:rsidRPr="00251D80" w:rsidRDefault="00093C84" w:rsidP="005875D6">
            <w:pPr>
              <w:pStyle w:val="TAL"/>
              <w:rPr>
                <w:lang w:eastAsia="ja-JP"/>
              </w:rPr>
            </w:pPr>
            <w:r>
              <w:rPr>
                <w:rFonts w:hint="eastAsia"/>
                <w:lang w:eastAsia="ja-JP"/>
              </w:rPr>
              <w:t>N/A</w:t>
            </w:r>
          </w:p>
        </w:tc>
      </w:tr>
    </w:tbl>
    <w:p w14:paraId="577FBA35" w14:textId="77777777" w:rsidR="001E489F" w:rsidRDefault="001E489F" w:rsidP="001E489F"/>
    <w:p w14:paraId="4DD6CDD4" w14:textId="466D1472" w:rsidR="001E489F" w:rsidRDefault="001E489F" w:rsidP="00093C84">
      <w:pPr>
        <w:pStyle w:val="3"/>
        <w:rPr>
          <w:lang w:eastAsia="ja-JP"/>
        </w:rPr>
      </w:pPr>
      <w:r w:rsidRPr="007861B8">
        <w:rPr>
          <w:lang w:eastAsia="ja-JP"/>
        </w:rPr>
        <w:t>2.3</w:t>
      </w:r>
      <w:r w:rsidRPr="007861B8">
        <w:rPr>
          <w:lang w:eastAsia="ja-JP"/>
        </w:rPr>
        <w:tab/>
        <w:t>Other related Work Items and dependencies</w:t>
      </w:r>
    </w:p>
    <w:p w14:paraId="1CCAAB30" w14:textId="4004AF78" w:rsidR="00D37FAF" w:rsidRPr="00D37FAF" w:rsidRDefault="00D37FAF" w:rsidP="00D37FAF">
      <w:pPr>
        <w:rPr>
          <w:lang w:eastAsia="ja-JP"/>
        </w:rPr>
      </w:pPr>
      <w:r>
        <w:rPr>
          <w:rFonts w:hint="eastAsia"/>
          <w:lang w:eastAsia="ja-JP"/>
        </w:rPr>
        <w:t>None</w:t>
      </w:r>
    </w:p>
    <w:p w14:paraId="4AF1619D" w14:textId="09C5F459" w:rsidR="001E489F" w:rsidRPr="00552039" w:rsidRDefault="001E489F" w:rsidP="00552039">
      <w:pPr>
        <w:pStyle w:val="1"/>
        <w:rPr>
          <w:b/>
          <w:lang w:eastAsia="ja-JP"/>
        </w:rPr>
      </w:pPr>
      <w:r w:rsidRPr="007861B8">
        <w:rPr>
          <w:lang w:eastAsia="ja-JP"/>
        </w:rPr>
        <w:t>3</w:t>
      </w:r>
      <w:r w:rsidRPr="007861B8">
        <w:rPr>
          <w:lang w:eastAsia="ja-JP"/>
        </w:rPr>
        <w:tab/>
        <w:t>Justification</w:t>
      </w:r>
    </w:p>
    <w:p w14:paraId="61366CE4" w14:textId="2EF970B1" w:rsidR="00552039" w:rsidRPr="004E0436" w:rsidRDefault="00552039" w:rsidP="00552039">
      <w:pPr>
        <w:rPr>
          <w:lang w:val="en-US" w:eastAsia="ja-JP"/>
        </w:rPr>
      </w:pPr>
      <w:r w:rsidRPr="00552039">
        <w:rPr>
          <w:lang w:val="en-US" w:eastAsia="ja-JP"/>
        </w:rPr>
        <w:t xml:space="preserve">When a UE </w:t>
      </w:r>
      <w:proofErr w:type="gramStart"/>
      <w:r w:rsidRPr="00552039">
        <w:rPr>
          <w:lang w:val="en-US" w:eastAsia="ja-JP"/>
        </w:rPr>
        <w:t>subscribes</w:t>
      </w:r>
      <w:proofErr w:type="gramEnd"/>
      <w:r w:rsidRPr="00552039">
        <w:rPr>
          <w:lang w:val="en-US" w:eastAsia="ja-JP"/>
        </w:rPr>
        <w:t xml:space="preserve"> IMS service, it sends a USIM authentication request to 5GC first, then to the IMS second. This means the UDM must process </w:t>
      </w:r>
      <w:proofErr w:type="gramStart"/>
      <w:r w:rsidRPr="00552039">
        <w:rPr>
          <w:lang w:val="en-US" w:eastAsia="ja-JP"/>
        </w:rPr>
        <w:t>same</w:t>
      </w:r>
      <w:proofErr w:type="gramEnd"/>
      <w:r w:rsidRPr="00552039">
        <w:rPr>
          <w:lang w:val="en-US" w:eastAsia="ja-JP"/>
        </w:rPr>
        <w:t xml:space="preserve"> authentication twice, causes extra signaling. </w:t>
      </w:r>
      <w:r w:rsidR="00205F94" w:rsidRPr="00205F94">
        <w:rPr>
          <w:lang w:val="en-US" w:eastAsia="ja-JP"/>
        </w:rPr>
        <w:t xml:space="preserve">Even if the service is </w:t>
      </w:r>
      <w:proofErr w:type="gramStart"/>
      <w:r w:rsidR="00205F94" w:rsidRPr="00205F94">
        <w:rPr>
          <w:lang w:val="en-US" w:eastAsia="ja-JP"/>
        </w:rPr>
        <w:t>being provided</w:t>
      </w:r>
      <w:proofErr w:type="gramEnd"/>
      <w:r w:rsidR="00205F94" w:rsidRPr="00205F94">
        <w:rPr>
          <w:lang w:val="en-US" w:eastAsia="ja-JP"/>
        </w:rPr>
        <w:t xml:space="preserve"> normally, when congestion occur and the response from IMS/5GC becomes slow, </w:t>
      </w:r>
      <w:r w:rsidR="00205F94">
        <w:rPr>
          <w:rFonts w:hint="eastAsia"/>
          <w:lang w:val="en-US" w:eastAsia="ja-JP"/>
        </w:rPr>
        <w:t xml:space="preserve">massive </w:t>
      </w:r>
      <w:r w:rsidR="00205F94" w:rsidRPr="00205F94">
        <w:rPr>
          <w:lang w:val="en-US" w:eastAsia="ja-JP"/>
        </w:rPr>
        <w:t>UE</w:t>
      </w:r>
      <w:r w:rsidR="00205F94">
        <w:rPr>
          <w:rFonts w:hint="eastAsia"/>
          <w:lang w:val="en-US" w:eastAsia="ja-JP"/>
        </w:rPr>
        <w:t>s</w:t>
      </w:r>
      <w:r w:rsidR="00205F94" w:rsidRPr="00205F94">
        <w:rPr>
          <w:lang w:val="en-US" w:eastAsia="ja-JP"/>
        </w:rPr>
        <w:t xml:space="preserve"> attempt to register to the network in cycles, increasing the load on the UDM and leading to cascade failures</w:t>
      </w:r>
      <w:r w:rsidRPr="00552039">
        <w:rPr>
          <w:lang w:val="en-US" w:eastAsia="ja-JP"/>
        </w:rPr>
        <w:t>.</w:t>
      </w:r>
      <w:r w:rsidR="009C28EB">
        <w:rPr>
          <w:rFonts w:hint="eastAsia"/>
          <w:lang w:val="en-US" w:eastAsia="ja-JP"/>
        </w:rPr>
        <w:t xml:space="preserve"> </w:t>
      </w:r>
      <w:r w:rsidR="009C28EB" w:rsidRPr="004E0436">
        <w:rPr>
          <w:lang w:val="en-US" w:eastAsia="ja-JP"/>
        </w:rPr>
        <w:t xml:space="preserve">Therefore, as a measure, we aim to reduce the procedures for UDM by even one round-trip. In large-scale failures, signals at the unit of 10 million subscribers </w:t>
      </w:r>
      <w:r w:rsidR="009C28EB" w:rsidRPr="004E0436">
        <w:rPr>
          <w:rFonts w:hint="eastAsia"/>
          <w:lang w:val="en-US" w:eastAsia="ja-JP"/>
        </w:rPr>
        <w:t xml:space="preserve">may </w:t>
      </w:r>
      <w:r w:rsidR="009C28EB" w:rsidRPr="004E0436">
        <w:rPr>
          <w:lang w:val="en-US" w:eastAsia="ja-JP"/>
        </w:rPr>
        <w:t>flow into UDM, so by reducing just one step, we can cut down signal processing at the 10 million level and help prevent congestion in UDM.</w:t>
      </w:r>
    </w:p>
    <w:p w14:paraId="66EDAE0F" w14:textId="5BBB7C78" w:rsidR="00552039" w:rsidRPr="00552039" w:rsidRDefault="00552039" w:rsidP="00552039">
      <w:pPr>
        <w:rPr>
          <w:lang w:val="en-US" w:eastAsia="ja-JP"/>
        </w:rPr>
      </w:pPr>
      <w:r w:rsidRPr="00552039">
        <w:rPr>
          <w:lang w:val="en-US" w:eastAsia="ja-JP"/>
        </w:rPr>
        <w:t xml:space="preserve">Nowadays, the IMS has no response or returns a response with error code which does not contain the appropriate reason for the failures. If the IMS and/or EPC/5GC providing MMTEL service is under failure condition, UEs may not be able to receive SIP messages and initiate </w:t>
      </w:r>
      <w:r w:rsidR="00CD66BE">
        <w:rPr>
          <w:rFonts w:hint="eastAsia"/>
          <w:lang w:val="en-US" w:eastAsia="ja-JP"/>
        </w:rPr>
        <w:t>re-attach/re-</w:t>
      </w:r>
      <w:r w:rsidRPr="00552039">
        <w:rPr>
          <w:lang w:val="en-US" w:eastAsia="ja-JP"/>
        </w:rPr>
        <w:t>registration procedure to the EPC/5GC</w:t>
      </w:r>
      <w:r w:rsidR="00A47160">
        <w:rPr>
          <w:rFonts w:hint="eastAsia"/>
          <w:lang w:val="en-US" w:eastAsia="ja-JP"/>
        </w:rPr>
        <w:t xml:space="preserve"> </w:t>
      </w:r>
      <w:r w:rsidR="00A47160">
        <w:rPr>
          <w:rFonts w:eastAsia="游明朝" w:hint="eastAsia"/>
          <w:lang w:val="en-US" w:eastAsia="ja-JP"/>
        </w:rPr>
        <w:t>and/or IMS</w:t>
      </w:r>
      <w:r w:rsidRPr="00552039">
        <w:rPr>
          <w:lang w:val="en-US" w:eastAsia="ja-JP"/>
        </w:rPr>
        <w:t xml:space="preserve">. </w:t>
      </w:r>
      <w:r w:rsidR="00CD66BE">
        <w:rPr>
          <w:rFonts w:hint="eastAsia"/>
          <w:lang w:val="en-US" w:eastAsia="ja-JP"/>
        </w:rPr>
        <w:t xml:space="preserve">When </w:t>
      </w:r>
      <w:r w:rsidR="00CD66BE" w:rsidRPr="00CD66BE">
        <w:rPr>
          <w:rFonts w:hint="eastAsia"/>
          <w:lang w:eastAsia="ja-JP"/>
        </w:rPr>
        <w:t xml:space="preserve">the </w:t>
      </w:r>
      <w:r w:rsidR="002A373F">
        <w:rPr>
          <w:rFonts w:hint="eastAsia"/>
          <w:lang w:eastAsia="ja-JP"/>
        </w:rPr>
        <w:t>IMS</w:t>
      </w:r>
      <w:r w:rsidR="00CD66BE" w:rsidRPr="00CD66BE">
        <w:rPr>
          <w:rFonts w:hint="eastAsia"/>
          <w:lang w:eastAsia="ja-JP"/>
        </w:rPr>
        <w:t xml:space="preserve"> does not respond to SIP message, the UE cannot determine whether there is an abnormality in the IMS or if there is an issue with data connectivity in the PDN for IMS. In such cases, the UE will attempt to re-establish the PDN for IMS or re-attach/re-register to the EPC/5GC.</w:t>
      </w:r>
      <w:r w:rsidR="00CD66BE">
        <w:rPr>
          <w:rFonts w:hint="eastAsia"/>
          <w:lang w:eastAsia="ja-JP"/>
        </w:rPr>
        <w:t xml:space="preserve"> </w:t>
      </w:r>
      <w:r w:rsidRPr="00552039">
        <w:rPr>
          <w:lang w:val="en-US" w:eastAsia="ja-JP"/>
        </w:rPr>
        <w:t>This leads the UEs to initiate attach or registration procedure in cycle, causing unexpected overload, accelerating the signaling storm in the network and affecting data services for the EPC/5GC dependent on UE’s implementation.</w:t>
      </w:r>
    </w:p>
    <w:p w14:paraId="15D98445" w14:textId="77777777" w:rsidR="00552039" w:rsidRPr="00552039" w:rsidRDefault="00552039" w:rsidP="00552039">
      <w:pPr>
        <w:rPr>
          <w:lang w:val="en-US"/>
        </w:rPr>
      </w:pPr>
      <w:r w:rsidRPr="00552039">
        <w:rPr>
          <w:lang w:val="en-US"/>
        </w:rPr>
        <w:t xml:space="preserve">For 5GS/EPS deployment, NAS level congestion control is achieved by providing a Back-off Timer and/or cause values to UEs. However, </w:t>
      </w:r>
      <w:proofErr w:type="gramStart"/>
      <w:r w:rsidRPr="00552039">
        <w:rPr>
          <w:lang w:val="en-US"/>
        </w:rPr>
        <w:t>following</w:t>
      </w:r>
      <w:proofErr w:type="gramEnd"/>
      <w:r w:rsidRPr="00552039">
        <w:rPr>
          <w:lang w:val="en-US"/>
        </w:rPr>
        <w:t xml:space="preserve"> issues are identified: </w:t>
      </w:r>
    </w:p>
    <w:p w14:paraId="54B40CB4" w14:textId="77777777" w:rsidR="00552039" w:rsidRPr="00552039" w:rsidRDefault="00552039" w:rsidP="00552039">
      <w:pPr>
        <w:numPr>
          <w:ilvl w:val="0"/>
          <w:numId w:val="10"/>
        </w:numPr>
        <w:rPr>
          <w:lang w:val="en-US"/>
        </w:rPr>
      </w:pPr>
      <w:r w:rsidRPr="00552039">
        <w:rPr>
          <w:lang w:val="en-US"/>
        </w:rPr>
        <w:t xml:space="preserve">UEs need to be switched OFF/ON after receiving a Back-off Timer IE from a network (incl, IMS). So, the network using a Back off Timer does not solve the issue of the manual OFF/ON caused by the variety of UE implementations. If UEs receive a Back-off Timer IE, how the UEs apply to the Back-off Timer dependent on </w:t>
      </w:r>
      <w:proofErr w:type="gramStart"/>
      <w:r w:rsidRPr="00552039">
        <w:rPr>
          <w:lang w:val="en-US"/>
        </w:rPr>
        <w:t>vendor’s</w:t>
      </w:r>
      <w:proofErr w:type="gramEnd"/>
      <w:r w:rsidRPr="00552039">
        <w:rPr>
          <w:lang w:val="en-US"/>
        </w:rPr>
        <w:t xml:space="preserve"> implementation. The network also needs to identify the UE's implemented release to assess their support of a Back off Timer. </w:t>
      </w:r>
    </w:p>
    <w:p w14:paraId="2E77C997" w14:textId="74067C65" w:rsidR="00552039" w:rsidRPr="004D5B10" w:rsidRDefault="00552039" w:rsidP="001E489F">
      <w:pPr>
        <w:numPr>
          <w:ilvl w:val="0"/>
          <w:numId w:val="10"/>
        </w:numPr>
        <w:rPr>
          <w:lang w:val="en-US"/>
        </w:rPr>
      </w:pPr>
      <w:r w:rsidRPr="00552039">
        <w:rPr>
          <w:lang w:val="en-US"/>
        </w:rPr>
        <w:t>The flexibility allowed by 3GPP standards for vendors to decide on signaling behavior after receiving cause values can lead to inconsistent UE behavior, some of which a mobile operator does not expect.</w:t>
      </w:r>
    </w:p>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6FC6C651" w14:textId="3B128D7D" w:rsidR="00981B3A" w:rsidRPr="001D323F" w:rsidRDefault="00981B3A" w:rsidP="00981B3A">
      <w:pPr>
        <w:rPr>
          <w:lang w:val="en-US" w:eastAsia="ja-JP"/>
        </w:rPr>
      </w:pPr>
      <w:r w:rsidRPr="000D605C">
        <w:t>The study aims to investigate and ide</w:t>
      </w:r>
      <w:r w:rsidRPr="00FB2603">
        <w:t xml:space="preserve">ntify enhancements on 5GS </w:t>
      </w:r>
      <w:r w:rsidR="00FB2603" w:rsidRPr="00FB2603">
        <w:rPr>
          <w:rFonts w:hint="eastAsia"/>
          <w:lang w:eastAsia="ja-JP"/>
        </w:rPr>
        <w:t xml:space="preserve">and IMS </w:t>
      </w:r>
      <w:r w:rsidRPr="00FB2603">
        <w:t>to support the network</w:t>
      </w:r>
      <w:r w:rsidR="00FB2603" w:rsidRPr="00FB2603">
        <w:rPr>
          <w:rFonts w:hint="eastAsia"/>
          <w:lang w:eastAsia="ja-JP"/>
        </w:rPr>
        <w:t xml:space="preserve"> resiliency.</w:t>
      </w:r>
    </w:p>
    <w:p w14:paraId="4B5A88DE" w14:textId="77777777" w:rsidR="00FB2603" w:rsidRDefault="00981B3A" w:rsidP="00FB2603">
      <w:pPr>
        <w:rPr>
          <w:lang w:val="en-US"/>
        </w:rPr>
      </w:pPr>
      <w:r w:rsidRPr="000D605C">
        <w:rPr>
          <w:lang w:val="en-US"/>
        </w:rPr>
        <w:t>The main objectives of this study include:</w:t>
      </w:r>
    </w:p>
    <w:p w14:paraId="5606D3F3" w14:textId="4798990C" w:rsidR="005B31F1" w:rsidRPr="00FB2603" w:rsidRDefault="00FB2603" w:rsidP="00FB2603">
      <w:pPr>
        <w:pStyle w:val="B1"/>
        <w:rPr>
          <w:lang w:eastAsia="ko-KR"/>
        </w:rPr>
      </w:pPr>
      <w:r>
        <w:t>-</w:t>
      </w:r>
      <w:r>
        <w:tab/>
      </w:r>
      <w:r w:rsidRPr="00FB2603">
        <w:rPr>
          <w:bCs/>
        </w:rPr>
        <w:t xml:space="preserve">WT#1: </w:t>
      </w:r>
      <w:r w:rsidR="00981B3A" w:rsidRPr="00FB2603">
        <w:rPr>
          <w:rFonts w:hint="eastAsia"/>
          <w:bCs/>
          <w:lang w:eastAsia="ja-JP"/>
        </w:rPr>
        <w:t>S</w:t>
      </w:r>
      <w:r w:rsidR="00552039" w:rsidRPr="00981B3A">
        <w:t>tudy whether and how the UDM provides single authentication between UEs and the 5GC and the IMS during the registration procedure.</w:t>
      </w:r>
    </w:p>
    <w:p w14:paraId="7DF2A6E2" w14:textId="0AA5681C" w:rsidR="00FB2603" w:rsidRDefault="00FB2603" w:rsidP="00FB2603">
      <w:pPr>
        <w:pStyle w:val="B2"/>
        <w:rPr>
          <w:lang w:eastAsia="ko-KR"/>
        </w:rPr>
      </w:pPr>
      <w:r>
        <w:rPr>
          <w:rFonts w:hint="eastAsia"/>
          <w:lang w:eastAsia="ko-KR"/>
        </w:rPr>
        <w:t>-</w:t>
      </w:r>
      <w:r>
        <w:rPr>
          <w:lang w:eastAsia="ko-KR"/>
        </w:rPr>
        <w:tab/>
      </w:r>
      <w:r w:rsidRPr="00FB2603">
        <w:rPr>
          <w:lang w:eastAsia="ko-KR"/>
        </w:rPr>
        <w:t xml:space="preserve">To mitigate </w:t>
      </w:r>
      <w:proofErr w:type="spellStart"/>
      <w:r w:rsidRPr="00FB2603">
        <w:rPr>
          <w:lang w:eastAsia="ko-KR"/>
        </w:rPr>
        <w:t>signaling</w:t>
      </w:r>
      <w:proofErr w:type="spellEnd"/>
      <w:r w:rsidRPr="00FB2603">
        <w:rPr>
          <w:lang w:eastAsia="ko-KR"/>
        </w:rPr>
        <w:t xml:space="preserve"> load, efficient authentication procedure (e.g., unified procedure, simplification) to be studied.</w:t>
      </w:r>
    </w:p>
    <w:p w14:paraId="739E697E" w14:textId="0751CA17" w:rsidR="00FB2603" w:rsidRPr="0048105E" w:rsidRDefault="0048105E" w:rsidP="0048105E">
      <w:pPr>
        <w:pStyle w:val="NO"/>
        <w:spacing w:after="120"/>
        <w:ind w:leftChars="160" w:left="1171"/>
      </w:pPr>
      <w:r w:rsidRPr="00685ED7">
        <w:t xml:space="preserve">NOTE 1: </w:t>
      </w:r>
      <w:r w:rsidRPr="00DF18AB">
        <w:t xml:space="preserve">The </w:t>
      </w:r>
      <w:r>
        <w:rPr>
          <w:rFonts w:hint="eastAsia"/>
          <w:lang w:eastAsia="ja-JP"/>
        </w:rPr>
        <w:t>aspect</w:t>
      </w:r>
      <w:r w:rsidRPr="00DF18AB">
        <w:t xml:space="preserve"> of IMS security features</w:t>
      </w:r>
      <w:r w:rsidRPr="00685ED7">
        <w:t xml:space="preserve"> </w:t>
      </w:r>
      <w:r w:rsidR="00D37FAF">
        <w:rPr>
          <w:rFonts w:hint="eastAsia"/>
          <w:lang w:eastAsia="ja-JP"/>
        </w:rPr>
        <w:t>is</w:t>
      </w:r>
      <w:r w:rsidRPr="00685ED7">
        <w:t xml:space="preserve"> expected to be handled by SA3, and if any, to provide guidance for specific SA2 impact.</w:t>
      </w:r>
    </w:p>
    <w:p w14:paraId="7E461C65" w14:textId="22E3829B" w:rsidR="00FB2603" w:rsidRDefault="00FB2603" w:rsidP="00FB2603">
      <w:pPr>
        <w:pStyle w:val="B1"/>
        <w:rPr>
          <w:lang w:eastAsia="ja-JP"/>
        </w:rPr>
      </w:pPr>
      <w:r>
        <w:t>-</w:t>
      </w:r>
      <w:r>
        <w:tab/>
      </w:r>
      <w:r w:rsidRPr="00FB2603">
        <w:t>WT2:</w:t>
      </w:r>
      <w:bookmarkStart w:id="0" w:name="_Hlk188191626"/>
      <w:r w:rsidRPr="00FB2603">
        <w:t xml:space="preserve"> Study whether and how 5GC notify the IMS status indicating failure</w:t>
      </w:r>
      <w:r w:rsidR="00A061B0">
        <w:rPr>
          <w:rFonts w:hint="eastAsia"/>
          <w:lang w:eastAsia="ja-JP"/>
        </w:rPr>
        <w:t xml:space="preserve"> recovery</w:t>
      </w:r>
      <w:r w:rsidRPr="00FB2603">
        <w:t xml:space="preserve"> conditions to UEs to avoid </w:t>
      </w:r>
      <w:proofErr w:type="spellStart"/>
      <w:r w:rsidRPr="00FB2603">
        <w:t>signaling</w:t>
      </w:r>
      <w:proofErr w:type="spellEnd"/>
      <w:r w:rsidRPr="00FB2603">
        <w:t xml:space="preserve"> storms and to mitigate IMS failures.</w:t>
      </w:r>
    </w:p>
    <w:p w14:paraId="731157D4" w14:textId="35B29EDE" w:rsidR="00FB2603" w:rsidRPr="00FB2603" w:rsidRDefault="00FB2603" w:rsidP="00FB2603">
      <w:pPr>
        <w:pStyle w:val="B2"/>
        <w:rPr>
          <w:lang w:eastAsia="ja-JP"/>
        </w:rPr>
      </w:pPr>
      <w:r>
        <w:rPr>
          <w:rFonts w:hint="eastAsia"/>
          <w:lang w:eastAsia="ko-KR"/>
        </w:rPr>
        <w:t>-</w:t>
      </w:r>
      <w:r>
        <w:rPr>
          <w:lang w:eastAsia="ko-KR"/>
        </w:rPr>
        <w:tab/>
      </w:r>
      <w:r w:rsidR="00552039" w:rsidRPr="00FB2603">
        <w:rPr>
          <w:lang w:eastAsia="ko-KR"/>
        </w:rPr>
        <w:t>To avoid unnecessary registrations during IMS</w:t>
      </w:r>
      <w:r>
        <w:rPr>
          <w:rFonts w:hint="eastAsia"/>
          <w:lang w:eastAsia="ja-JP"/>
        </w:rPr>
        <w:t xml:space="preserve"> </w:t>
      </w:r>
      <w:r w:rsidR="00552039" w:rsidRPr="00FB2603">
        <w:rPr>
          <w:lang w:eastAsia="ko-KR"/>
        </w:rPr>
        <w:t>failures</w:t>
      </w:r>
      <w:r>
        <w:rPr>
          <w:rFonts w:hint="eastAsia"/>
          <w:lang w:eastAsia="ja-JP"/>
        </w:rPr>
        <w:t xml:space="preserve"> </w:t>
      </w:r>
      <w:r w:rsidR="00552039" w:rsidRPr="00FB2603">
        <w:rPr>
          <w:lang w:eastAsia="ko-KR"/>
        </w:rPr>
        <w:t>or</w:t>
      </w:r>
      <w:r>
        <w:rPr>
          <w:rFonts w:hint="eastAsia"/>
          <w:lang w:eastAsia="ja-JP"/>
        </w:rPr>
        <w:t xml:space="preserve"> </w:t>
      </w:r>
      <w:r w:rsidR="00552039" w:rsidRPr="00FB2603">
        <w:rPr>
          <w:lang w:eastAsia="ko-KR"/>
        </w:rPr>
        <w:t>5GC</w:t>
      </w:r>
      <w:r>
        <w:rPr>
          <w:rFonts w:hint="eastAsia"/>
          <w:lang w:eastAsia="ja-JP"/>
        </w:rPr>
        <w:t xml:space="preserve"> </w:t>
      </w:r>
      <w:r w:rsidR="00552039" w:rsidRPr="00FB2603">
        <w:rPr>
          <w:lang w:eastAsia="ko-KR"/>
        </w:rPr>
        <w:t>failures</w:t>
      </w:r>
      <w:r>
        <w:rPr>
          <w:rFonts w:hint="eastAsia"/>
          <w:lang w:eastAsia="ja-JP"/>
        </w:rPr>
        <w:t>.</w:t>
      </w:r>
    </w:p>
    <w:p w14:paraId="0D4F9D06" w14:textId="06DF4758" w:rsidR="00552039" w:rsidRPr="00FB2603" w:rsidRDefault="00FB2603" w:rsidP="00FB2603">
      <w:pPr>
        <w:pStyle w:val="B2"/>
        <w:rPr>
          <w:lang w:eastAsia="ja-JP"/>
        </w:rPr>
      </w:pPr>
      <w:r>
        <w:rPr>
          <w:rFonts w:hint="eastAsia"/>
          <w:lang w:eastAsia="ja-JP"/>
        </w:rPr>
        <w:t>-</w:t>
      </w:r>
      <w:r>
        <w:rPr>
          <w:lang w:eastAsia="ja-JP"/>
        </w:rPr>
        <w:tab/>
      </w:r>
      <w:r w:rsidR="00552039" w:rsidRPr="00FB2603">
        <w:rPr>
          <w:lang w:eastAsia="ko-KR"/>
        </w:rPr>
        <w:t>Appropriate error handling between the IMS and the UE</w:t>
      </w:r>
      <w:r>
        <w:rPr>
          <w:rFonts w:hint="eastAsia"/>
          <w:lang w:eastAsia="ja-JP"/>
        </w:rPr>
        <w:t>.</w:t>
      </w:r>
    </w:p>
    <w:bookmarkEnd w:id="0"/>
    <w:p w14:paraId="23DEB959" w14:textId="407BD534" w:rsidR="00FB2603" w:rsidRDefault="00FB2603" w:rsidP="00FB2603">
      <w:pPr>
        <w:pStyle w:val="B1"/>
        <w:rPr>
          <w:lang w:eastAsia="ja-JP"/>
        </w:rPr>
      </w:pPr>
      <w:r>
        <w:t>-</w:t>
      </w:r>
      <w:r>
        <w:tab/>
      </w:r>
      <w:r w:rsidRPr="00FB2603">
        <w:t xml:space="preserve">WT3: Study whether and how the 5GC in coordination with the UE configure the </w:t>
      </w:r>
      <w:proofErr w:type="spellStart"/>
      <w:r w:rsidRPr="00FB2603">
        <w:t>signaling</w:t>
      </w:r>
      <w:proofErr w:type="spellEnd"/>
      <w:r w:rsidRPr="00FB2603">
        <w:t xml:space="preserve"> frequency and timing of </w:t>
      </w:r>
      <w:proofErr w:type="spellStart"/>
      <w:r w:rsidRPr="00FB2603">
        <w:t>signaling</w:t>
      </w:r>
      <w:proofErr w:type="spellEnd"/>
      <w:r w:rsidRPr="00FB2603">
        <w:t xml:space="preserve"> based on the operator’s policy to mitigate negative impacts on the 5GC and/or the IMS.</w:t>
      </w:r>
    </w:p>
    <w:p w14:paraId="4A1153F1" w14:textId="13BB4E08" w:rsidR="00552039" w:rsidRDefault="00FB2603" w:rsidP="00FB2603">
      <w:pPr>
        <w:pStyle w:val="B2"/>
        <w:rPr>
          <w:lang w:val="en-US"/>
        </w:rPr>
      </w:pPr>
      <w:r>
        <w:rPr>
          <w:rFonts w:hint="eastAsia"/>
          <w:lang w:eastAsia="ko-KR"/>
        </w:rPr>
        <w:t>-</w:t>
      </w:r>
      <w:r>
        <w:rPr>
          <w:lang w:eastAsia="ko-KR"/>
        </w:rPr>
        <w:tab/>
      </w:r>
      <w:r w:rsidR="00552039" w:rsidRPr="00552039">
        <w:rPr>
          <w:lang w:val="en-US"/>
        </w:rPr>
        <w:t xml:space="preserve">The 5GC and/or the IMS notifies UEs the network status when the 5GC and/or the IMS is in the failure condition. </w:t>
      </w:r>
    </w:p>
    <w:p w14:paraId="28402A1F" w14:textId="54CFE8D8" w:rsidR="001E489F" w:rsidRDefault="00FB2603" w:rsidP="00FB2603">
      <w:pPr>
        <w:pStyle w:val="B2"/>
        <w:rPr>
          <w:lang w:val="en-US"/>
        </w:rPr>
      </w:pPr>
      <w:r>
        <w:rPr>
          <w:rFonts w:hint="eastAsia"/>
          <w:lang w:eastAsia="ko-KR"/>
        </w:rPr>
        <w:t>-</w:t>
      </w:r>
      <w:r>
        <w:rPr>
          <w:lang w:eastAsia="ko-KR"/>
        </w:rPr>
        <w:tab/>
      </w:r>
      <w:r w:rsidR="00552039" w:rsidRPr="00552039">
        <w:rPr>
          <w:lang w:val="en-US"/>
        </w:rPr>
        <w:t>The UE configures signaling settings e.g., maximum allowed number of signaling events, timing of signaling, based on the notification.</w:t>
      </w:r>
    </w:p>
    <w:p w14:paraId="52CE6C1E" w14:textId="77777777" w:rsidR="00FB2603" w:rsidRDefault="00FB2603" w:rsidP="00FB2603">
      <w:pPr>
        <w:pStyle w:val="2"/>
      </w:pPr>
      <w:r>
        <w:t>TU estimates and dependencies</w:t>
      </w:r>
    </w:p>
    <w:p w14:paraId="5416A944" w14:textId="77777777" w:rsidR="00FB2603" w:rsidRPr="00AD2837" w:rsidRDefault="00FB2603" w:rsidP="00FB260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FB2603" w:rsidRPr="00FF2903" w14:paraId="2942F70A" w14:textId="77777777" w:rsidTr="0085078E">
        <w:tc>
          <w:tcPr>
            <w:tcW w:w="1151" w:type="dxa"/>
            <w:shd w:val="clear" w:color="auto" w:fill="auto"/>
          </w:tcPr>
          <w:p w14:paraId="046884E7" w14:textId="77777777" w:rsidR="00FB2603" w:rsidRPr="008244F7" w:rsidRDefault="00FB2603" w:rsidP="0085078E">
            <w:pPr>
              <w:rPr>
                <w:b/>
                <w:bCs/>
              </w:rPr>
            </w:pPr>
            <w:r w:rsidRPr="008244F7">
              <w:rPr>
                <w:b/>
                <w:bCs/>
              </w:rPr>
              <w:t>Work Task ID</w:t>
            </w:r>
          </w:p>
        </w:tc>
        <w:tc>
          <w:tcPr>
            <w:tcW w:w="1428" w:type="dxa"/>
            <w:shd w:val="clear" w:color="auto" w:fill="auto"/>
          </w:tcPr>
          <w:p w14:paraId="38BF3450" w14:textId="77777777" w:rsidR="00FB2603" w:rsidRPr="008244F7" w:rsidRDefault="00FB2603" w:rsidP="0085078E">
            <w:pPr>
              <w:rPr>
                <w:b/>
                <w:bCs/>
              </w:rPr>
            </w:pPr>
            <w:r w:rsidRPr="008244F7">
              <w:rPr>
                <w:b/>
                <w:bCs/>
              </w:rPr>
              <w:t>TU Estimate</w:t>
            </w:r>
          </w:p>
          <w:p w14:paraId="1A46A2DA" w14:textId="77777777" w:rsidR="00FB2603" w:rsidRPr="008244F7" w:rsidRDefault="00FB2603" w:rsidP="0085078E">
            <w:pPr>
              <w:rPr>
                <w:b/>
                <w:bCs/>
              </w:rPr>
            </w:pPr>
            <w:r w:rsidRPr="008244F7">
              <w:rPr>
                <w:b/>
                <w:bCs/>
              </w:rPr>
              <w:t>(Study)</w:t>
            </w:r>
          </w:p>
        </w:tc>
        <w:tc>
          <w:tcPr>
            <w:tcW w:w="1605" w:type="dxa"/>
          </w:tcPr>
          <w:p w14:paraId="22E24B1B" w14:textId="77777777" w:rsidR="00FB2603" w:rsidRPr="008244F7" w:rsidRDefault="00FB2603" w:rsidP="0085078E">
            <w:pPr>
              <w:rPr>
                <w:b/>
                <w:bCs/>
              </w:rPr>
            </w:pPr>
            <w:r w:rsidRPr="008244F7">
              <w:rPr>
                <w:b/>
                <w:bCs/>
              </w:rPr>
              <w:t>TU Estimate</w:t>
            </w:r>
          </w:p>
          <w:p w14:paraId="5E681057" w14:textId="77777777" w:rsidR="00FB2603" w:rsidRPr="008244F7" w:rsidRDefault="00FB2603" w:rsidP="0085078E">
            <w:pPr>
              <w:rPr>
                <w:b/>
                <w:bCs/>
              </w:rPr>
            </w:pPr>
            <w:r w:rsidRPr="008244F7">
              <w:rPr>
                <w:b/>
                <w:bCs/>
              </w:rPr>
              <w:t>(Normative)</w:t>
            </w:r>
          </w:p>
        </w:tc>
        <w:tc>
          <w:tcPr>
            <w:tcW w:w="1605" w:type="dxa"/>
          </w:tcPr>
          <w:p w14:paraId="5947C906" w14:textId="77777777" w:rsidR="00FB2603" w:rsidRPr="008244F7" w:rsidRDefault="00FB2603" w:rsidP="0085078E">
            <w:pPr>
              <w:rPr>
                <w:b/>
                <w:bCs/>
              </w:rPr>
            </w:pPr>
            <w:r w:rsidRPr="008244F7">
              <w:rPr>
                <w:b/>
                <w:bCs/>
              </w:rPr>
              <w:t>RAN Dependency</w:t>
            </w:r>
          </w:p>
          <w:p w14:paraId="31F7C8D7" w14:textId="77777777" w:rsidR="00FB2603" w:rsidRPr="008244F7" w:rsidRDefault="00FB2603" w:rsidP="0085078E">
            <w:pPr>
              <w:rPr>
                <w:b/>
                <w:bCs/>
              </w:rPr>
            </w:pPr>
            <w:r w:rsidRPr="008244F7">
              <w:rPr>
                <w:b/>
                <w:bCs/>
              </w:rPr>
              <w:t xml:space="preserve">(Yes/No/Maybe) </w:t>
            </w:r>
          </w:p>
        </w:tc>
        <w:tc>
          <w:tcPr>
            <w:tcW w:w="2447" w:type="dxa"/>
          </w:tcPr>
          <w:p w14:paraId="09E0BBE5" w14:textId="77777777" w:rsidR="00FB2603" w:rsidRPr="008244F7" w:rsidRDefault="00FB2603" w:rsidP="0085078E">
            <w:pPr>
              <w:rPr>
                <w:b/>
                <w:bCs/>
              </w:rPr>
            </w:pPr>
            <w:r w:rsidRPr="008244F7">
              <w:rPr>
                <w:b/>
                <w:bCs/>
              </w:rPr>
              <w:t xml:space="preserve">Inter Work Tasks Dependency </w:t>
            </w:r>
          </w:p>
          <w:p w14:paraId="0D95073A" w14:textId="77777777" w:rsidR="00FB2603" w:rsidRPr="008244F7" w:rsidRDefault="00FB2603" w:rsidP="0085078E">
            <w:pPr>
              <w:rPr>
                <w:b/>
                <w:bCs/>
              </w:rPr>
            </w:pPr>
          </w:p>
        </w:tc>
      </w:tr>
      <w:tr w:rsidR="00FB2603" w:rsidRPr="00FB2603" w14:paraId="2DD53C5D" w14:textId="77777777" w:rsidTr="0085078E">
        <w:tc>
          <w:tcPr>
            <w:tcW w:w="1151" w:type="dxa"/>
            <w:shd w:val="clear" w:color="auto" w:fill="auto"/>
          </w:tcPr>
          <w:p w14:paraId="090C129A" w14:textId="77777777" w:rsidR="00FB2603" w:rsidRPr="004D5B10" w:rsidRDefault="00FB2603" w:rsidP="0085078E">
            <w:r w:rsidRPr="004D5B10">
              <w:t>WT#1</w:t>
            </w:r>
          </w:p>
        </w:tc>
        <w:tc>
          <w:tcPr>
            <w:tcW w:w="1428" w:type="dxa"/>
            <w:shd w:val="clear" w:color="auto" w:fill="auto"/>
          </w:tcPr>
          <w:p w14:paraId="2F325ADD" w14:textId="1087135B" w:rsidR="00FB2603" w:rsidRPr="00291DC5" w:rsidRDefault="004D5B10" w:rsidP="0085078E">
            <w:pPr>
              <w:rPr>
                <w:lang w:eastAsia="ja-JP"/>
              </w:rPr>
            </w:pPr>
            <w:r w:rsidRPr="00291DC5">
              <w:rPr>
                <w:rFonts w:hint="eastAsia"/>
                <w:lang w:eastAsia="ja-JP"/>
              </w:rPr>
              <w:t>TBD</w:t>
            </w:r>
          </w:p>
        </w:tc>
        <w:tc>
          <w:tcPr>
            <w:tcW w:w="1605" w:type="dxa"/>
          </w:tcPr>
          <w:p w14:paraId="39D49D9D" w14:textId="71C5BBF8" w:rsidR="00FB2603" w:rsidRPr="00291DC5" w:rsidRDefault="004D5B10" w:rsidP="0085078E">
            <w:pPr>
              <w:rPr>
                <w:lang w:eastAsia="ja-JP"/>
              </w:rPr>
            </w:pPr>
            <w:r w:rsidRPr="00291DC5">
              <w:rPr>
                <w:rFonts w:hint="eastAsia"/>
                <w:lang w:eastAsia="ja-JP"/>
              </w:rPr>
              <w:t>TBD</w:t>
            </w:r>
          </w:p>
        </w:tc>
        <w:tc>
          <w:tcPr>
            <w:tcW w:w="1605" w:type="dxa"/>
          </w:tcPr>
          <w:p w14:paraId="2CAF54E5" w14:textId="77777777" w:rsidR="00FB2603" w:rsidRPr="004D5B10" w:rsidRDefault="00FB2603" w:rsidP="0085078E">
            <w:r w:rsidRPr="004D5B10">
              <w:t>No</w:t>
            </w:r>
          </w:p>
        </w:tc>
        <w:tc>
          <w:tcPr>
            <w:tcW w:w="2447" w:type="dxa"/>
          </w:tcPr>
          <w:p w14:paraId="5D58AC42" w14:textId="262A2923" w:rsidR="00FB2603" w:rsidRPr="00FB2603" w:rsidRDefault="00FB2603" w:rsidP="0085078E">
            <w:pPr>
              <w:rPr>
                <w:highlight w:val="yellow"/>
                <w:lang w:eastAsia="ja-JP"/>
              </w:rPr>
            </w:pPr>
          </w:p>
        </w:tc>
      </w:tr>
      <w:tr w:rsidR="00FB2603" w:rsidRPr="00FB2603" w14:paraId="52F602E8" w14:textId="77777777" w:rsidTr="0085078E">
        <w:tc>
          <w:tcPr>
            <w:tcW w:w="1151" w:type="dxa"/>
            <w:shd w:val="clear" w:color="auto" w:fill="auto"/>
          </w:tcPr>
          <w:p w14:paraId="68799433" w14:textId="77777777" w:rsidR="00FB2603" w:rsidRPr="004D5B10" w:rsidRDefault="00FB2603" w:rsidP="0085078E">
            <w:r w:rsidRPr="004D5B10">
              <w:t>WT#2</w:t>
            </w:r>
          </w:p>
        </w:tc>
        <w:tc>
          <w:tcPr>
            <w:tcW w:w="1428" w:type="dxa"/>
            <w:shd w:val="clear" w:color="auto" w:fill="auto"/>
          </w:tcPr>
          <w:p w14:paraId="1B374F42" w14:textId="61554771" w:rsidR="00FB2603" w:rsidRPr="00291DC5" w:rsidRDefault="004D5B10" w:rsidP="0085078E">
            <w:pPr>
              <w:rPr>
                <w:lang w:eastAsia="ja-JP"/>
              </w:rPr>
            </w:pPr>
            <w:r w:rsidRPr="00291DC5">
              <w:rPr>
                <w:rFonts w:hint="eastAsia"/>
                <w:lang w:eastAsia="ja-JP"/>
              </w:rPr>
              <w:t>TBD</w:t>
            </w:r>
          </w:p>
        </w:tc>
        <w:tc>
          <w:tcPr>
            <w:tcW w:w="1605" w:type="dxa"/>
          </w:tcPr>
          <w:p w14:paraId="33E84B94" w14:textId="0D180652" w:rsidR="00FB2603" w:rsidRPr="00291DC5" w:rsidRDefault="004D5B10" w:rsidP="0085078E">
            <w:pPr>
              <w:rPr>
                <w:lang w:eastAsia="ja-JP"/>
              </w:rPr>
            </w:pPr>
            <w:r w:rsidRPr="00291DC5">
              <w:rPr>
                <w:rFonts w:hint="eastAsia"/>
                <w:lang w:eastAsia="ja-JP"/>
              </w:rPr>
              <w:t>TBD</w:t>
            </w:r>
          </w:p>
        </w:tc>
        <w:tc>
          <w:tcPr>
            <w:tcW w:w="1605" w:type="dxa"/>
          </w:tcPr>
          <w:p w14:paraId="71A833DF" w14:textId="77777777" w:rsidR="00FB2603" w:rsidRPr="004D5B10" w:rsidRDefault="00FB2603" w:rsidP="0085078E">
            <w:r w:rsidRPr="004D5B10">
              <w:t>No</w:t>
            </w:r>
          </w:p>
        </w:tc>
        <w:tc>
          <w:tcPr>
            <w:tcW w:w="2447" w:type="dxa"/>
          </w:tcPr>
          <w:p w14:paraId="5CDADA4F" w14:textId="41E4F1F4" w:rsidR="00FB2603" w:rsidRPr="00FB2603" w:rsidRDefault="00FB2603" w:rsidP="0085078E">
            <w:pPr>
              <w:rPr>
                <w:highlight w:val="yellow"/>
              </w:rPr>
            </w:pPr>
          </w:p>
        </w:tc>
      </w:tr>
      <w:tr w:rsidR="00FB2603" w:rsidRPr="00FB2603" w14:paraId="6A9C8A98" w14:textId="77777777" w:rsidTr="0085078E">
        <w:tc>
          <w:tcPr>
            <w:tcW w:w="1151" w:type="dxa"/>
            <w:shd w:val="clear" w:color="auto" w:fill="auto"/>
          </w:tcPr>
          <w:p w14:paraId="42DA61F0" w14:textId="77777777" w:rsidR="00FB2603" w:rsidRPr="004D5B10" w:rsidRDefault="00FB2603" w:rsidP="0085078E">
            <w:r w:rsidRPr="004D5B10">
              <w:t>WT#3</w:t>
            </w:r>
          </w:p>
        </w:tc>
        <w:tc>
          <w:tcPr>
            <w:tcW w:w="1428" w:type="dxa"/>
            <w:shd w:val="clear" w:color="auto" w:fill="auto"/>
          </w:tcPr>
          <w:p w14:paraId="4EEBFDFE" w14:textId="75A251EE" w:rsidR="00FB2603" w:rsidRPr="00291DC5" w:rsidRDefault="004D5B10" w:rsidP="0085078E">
            <w:pPr>
              <w:rPr>
                <w:lang w:eastAsia="ja-JP"/>
              </w:rPr>
            </w:pPr>
            <w:r w:rsidRPr="00291DC5">
              <w:rPr>
                <w:rFonts w:hint="eastAsia"/>
                <w:lang w:eastAsia="ja-JP"/>
              </w:rPr>
              <w:t>TBD</w:t>
            </w:r>
          </w:p>
        </w:tc>
        <w:tc>
          <w:tcPr>
            <w:tcW w:w="1605" w:type="dxa"/>
          </w:tcPr>
          <w:p w14:paraId="4E7BCFE4" w14:textId="01723DE2" w:rsidR="00FB2603" w:rsidRPr="00291DC5" w:rsidRDefault="004D5B10" w:rsidP="0085078E">
            <w:pPr>
              <w:rPr>
                <w:lang w:eastAsia="ja-JP"/>
              </w:rPr>
            </w:pPr>
            <w:r w:rsidRPr="00291DC5">
              <w:rPr>
                <w:rFonts w:hint="eastAsia"/>
                <w:lang w:eastAsia="ja-JP"/>
              </w:rPr>
              <w:t>TBD</w:t>
            </w:r>
          </w:p>
        </w:tc>
        <w:tc>
          <w:tcPr>
            <w:tcW w:w="1605" w:type="dxa"/>
          </w:tcPr>
          <w:p w14:paraId="7EE336C4" w14:textId="77777777" w:rsidR="00FB2603" w:rsidRPr="004D5B10" w:rsidRDefault="00FB2603" w:rsidP="0085078E">
            <w:r w:rsidRPr="004D5B10">
              <w:t>No</w:t>
            </w:r>
          </w:p>
        </w:tc>
        <w:tc>
          <w:tcPr>
            <w:tcW w:w="2447" w:type="dxa"/>
          </w:tcPr>
          <w:p w14:paraId="6DB8EE58" w14:textId="53647D47" w:rsidR="00FB2603" w:rsidRPr="00FB2603" w:rsidRDefault="00FB2603" w:rsidP="0085078E">
            <w:pPr>
              <w:rPr>
                <w:highlight w:val="yellow"/>
              </w:rPr>
            </w:pPr>
          </w:p>
        </w:tc>
      </w:tr>
    </w:tbl>
    <w:p w14:paraId="127DE753" w14:textId="77777777" w:rsidR="00FB2603" w:rsidRPr="00FB2603" w:rsidRDefault="00FB2603" w:rsidP="00FB2603">
      <w:pPr>
        <w:rPr>
          <w:highlight w:val="yellow"/>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93C84" w:rsidRPr="006C2E80" w14:paraId="1B661970" w14:textId="77777777" w:rsidTr="005875D6">
        <w:trPr>
          <w:cantSplit/>
          <w:jc w:val="center"/>
        </w:trPr>
        <w:tc>
          <w:tcPr>
            <w:tcW w:w="1617" w:type="dxa"/>
          </w:tcPr>
          <w:p w14:paraId="194449B4" w14:textId="357BE585" w:rsidR="00093C84" w:rsidRPr="00093C84" w:rsidRDefault="00093C84" w:rsidP="00093C84">
            <w:pPr>
              <w:pStyle w:val="Guidance"/>
              <w:spacing w:after="0"/>
              <w:rPr>
                <w:i w:val="0"/>
                <w:iCs/>
              </w:rPr>
            </w:pPr>
            <w:r w:rsidRPr="00093C84">
              <w:rPr>
                <w:i w:val="0"/>
                <w:iCs/>
              </w:rPr>
              <w:t>Internal TR</w:t>
            </w:r>
          </w:p>
        </w:tc>
        <w:tc>
          <w:tcPr>
            <w:tcW w:w="1134" w:type="dxa"/>
          </w:tcPr>
          <w:p w14:paraId="1581EDBA" w14:textId="2456CCF7" w:rsidR="00093C84" w:rsidRPr="00093C84" w:rsidRDefault="00093C84" w:rsidP="00093C84">
            <w:pPr>
              <w:pStyle w:val="Guidance"/>
              <w:spacing w:after="0"/>
              <w:rPr>
                <w:i w:val="0"/>
                <w:iCs/>
              </w:rPr>
            </w:pPr>
            <w:r w:rsidRPr="00093C84">
              <w:rPr>
                <w:i w:val="0"/>
                <w:iCs/>
              </w:rPr>
              <w:t>23.xyz</w:t>
            </w:r>
          </w:p>
        </w:tc>
        <w:tc>
          <w:tcPr>
            <w:tcW w:w="2409" w:type="dxa"/>
          </w:tcPr>
          <w:p w14:paraId="3489ADFF" w14:textId="14757B3A" w:rsidR="00093C84" w:rsidRPr="00093C84" w:rsidRDefault="00093C84" w:rsidP="00093C84">
            <w:pPr>
              <w:pStyle w:val="Guidance"/>
              <w:spacing w:after="0"/>
              <w:rPr>
                <w:i w:val="0"/>
                <w:iCs/>
              </w:rPr>
            </w:pPr>
            <w:r w:rsidRPr="00093C84">
              <w:rPr>
                <w:i w:val="0"/>
                <w:iCs/>
              </w:rPr>
              <w:t xml:space="preserve">Study on </w:t>
            </w:r>
            <w:r w:rsidR="00552039" w:rsidRPr="00552039">
              <w:rPr>
                <w:rFonts w:hint="eastAsia"/>
                <w:i w:val="0"/>
                <w:iCs/>
              </w:rPr>
              <w:t>IMS resiliency</w:t>
            </w:r>
          </w:p>
        </w:tc>
        <w:tc>
          <w:tcPr>
            <w:tcW w:w="993" w:type="dxa"/>
          </w:tcPr>
          <w:p w14:paraId="060C3F75" w14:textId="2BACF10E" w:rsidR="00093C84" w:rsidRPr="00093C84" w:rsidRDefault="00093C84" w:rsidP="00093C84">
            <w:pPr>
              <w:pStyle w:val="Guidance"/>
              <w:spacing w:after="0"/>
              <w:rPr>
                <w:i w:val="0"/>
                <w:iCs/>
              </w:rPr>
            </w:pPr>
            <w:r w:rsidRPr="00093C84">
              <w:rPr>
                <w:i w:val="0"/>
                <w:iCs/>
              </w:rPr>
              <w:t>TBD</w:t>
            </w:r>
          </w:p>
        </w:tc>
        <w:tc>
          <w:tcPr>
            <w:tcW w:w="1074" w:type="dxa"/>
          </w:tcPr>
          <w:p w14:paraId="3CC87817" w14:textId="6FA7F41C" w:rsidR="00093C84" w:rsidRPr="00093C84" w:rsidRDefault="00093C84" w:rsidP="00093C84">
            <w:pPr>
              <w:pStyle w:val="Guidance"/>
              <w:spacing w:after="0"/>
              <w:rPr>
                <w:i w:val="0"/>
                <w:iCs/>
              </w:rPr>
            </w:pPr>
            <w:r w:rsidRPr="00093C84">
              <w:rPr>
                <w:i w:val="0"/>
                <w:iCs/>
              </w:rPr>
              <w:t>TBD</w:t>
            </w:r>
          </w:p>
        </w:tc>
        <w:tc>
          <w:tcPr>
            <w:tcW w:w="2186" w:type="dxa"/>
          </w:tcPr>
          <w:p w14:paraId="347B2A9B" w14:textId="77777777" w:rsidR="00093C84" w:rsidRPr="00093C84" w:rsidRDefault="00093C84" w:rsidP="00093C84">
            <w:pPr>
              <w:rPr>
                <w:iCs/>
                <w:color w:val="1F497D"/>
                <w:lang w:val="en-US"/>
              </w:rPr>
            </w:pPr>
          </w:p>
          <w:p w14:paraId="741E4356" w14:textId="77777777" w:rsidR="00093C84" w:rsidRPr="00093C84" w:rsidRDefault="00093C84" w:rsidP="00093C84">
            <w:pPr>
              <w:spacing w:after="0"/>
              <w:rPr>
                <w:iCs/>
                <w:color w:val="00B0F0"/>
              </w:rPr>
            </w:pPr>
          </w:p>
          <w:p w14:paraId="71B3D7AE" w14:textId="194CDB06" w:rsidR="00093C84" w:rsidRPr="00093C84" w:rsidRDefault="00093C84" w:rsidP="00093C84">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lastRenderedPageBreak/>
        <w:t>6</w:t>
      </w:r>
      <w:r w:rsidRPr="007861B8">
        <w:rPr>
          <w:lang w:eastAsia="ja-JP"/>
        </w:rPr>
        <w:tab/>
        <w:t>Work item Rapporteur(s)</w:t>
      </w:r>
    </w:p>
    <w:p w14:paraId="250CADCC" w14:textId="43BEB9D0" w:rsidR="001E489F" w:rsidRPr="006C2E80" w:rsidRDefault="00093C84" w:rsidP="001E489F">
      <w:pPr>
        <w:rPr>
          <w:lang w:eastAsia="ja-JP"/>
        </w:rPr>
      </w:pPr>
      <w:r>
        <w:rPr>
          <w:rFonts w:hint="eastAsia"/>
          <w:lang w:eastAsia="ja-JP"/>
        </w:rP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5136947B" w:rsidR="001E489F" w:rsidRPr="00557B2E" w:rsidRDefault="00093C84" w:rsidP="001E489F">
      <w:pPr>
        <w:rPr>
          <w:lang w:eastAsia="ja-JP"/>
        </w:rPr>
      </w:pPr>
      <w:r>
        <w:rPr>
          <w:rFonts w:hint="eastAsia"/>
          <w:lang w:eastAsia="ja-JP"/>
        </w:rPr>
        <w:t>SA2</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2401A49" w:rsidR="001E489F" w:rsidRPr="00D37FAF" w:rsidRDefault="00093C84" w:rsidP="001E489F">
      <w:pPr>
        <w:rPr>
          <w:iCs/>
          <w:color w:val="000000"/>
          <w:lang w:eastAsia="ja-JP"/>
        </w:rPr>
      </w:pPr>
      <w:r w:rsidRPr="00093C84">
        <w:rPr>
          <w:iCs/>
          <w:color w:val="000000"/>
          <w:lang w:eastAsia="ja-JP"/>
        </w:rPr>
        <w:t>SA3 for the Security aspects.</w:t>
      </w:r>
      <w:r w:rsidR="00302CB7">
        <w:rPr>
          <w:rFonts w:hint="eastAsia"/>
          <w:iCs/>
          <w:color w:val="000000"/>
          <w:lang w:eastAsia="ja-JP"/>
        </w:rPr>
        <w:t xml:space="preserve"> CT4 for IMS restoration aspect.</w:t>
      </w:r>
    </w:p>
    <w:p w14:paraId="2E9D2957" w14:textId="2DF8146C" w:rsidR="001E489F" w:rsidRDefault="001E489F" w:rsidP="00093C84">
      <w:pPr>
        <w:pStyle w:val="1"/>
        <w:rPr>
          <w:lang w:eastAsia="ja-JP"/>
        </w:rPr>
      </w:pPr>
      <w:r w:rsidRPr="007861B8">
        <w:rPr>
          <w:lang w:eastAsia="ja-JP"/>
        </w:rPr>
        <w:t>9</w:t>
      </w:r>
      <w:r w:rsidRPr="007861B8">
        <w:rPr>
          <w:lang w:eastAsia="ja-JP"/>
        </w:rPr>
        <w:tab/>
        <w:t>Supporting Individual Members</w:t>
      </w:r>
    </w:p>
    <w:p w14:paraId="6A4A93F1" w14:textId="77777777" w:rsidR="00093C84" w:rsidRPr="00093C84" w:rsidRDefault="00093C84" w:rsidP="00093C84">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3E584A8" w:rsidR="001E489F" w:rsidRDefault="00093C84" w:rsidP="005875D6">
            <w:pPr>
              <w:pStyle w:val="TAL"/>
              <w:rPr>
                <w:lang w:eastAsia="ja-JP"/>
              </w:rPr>
            </w:pPr>
            <w:r>
              <w:rPr>
                <w:rFonts w:hint="eastAsia"/>
                <w:lang w:eastAsia="ja-JP"/>
              </w:rPr>
              <w:t>KDDI</w:t>
            </w:r>
          </w:p>
        </w:tc>
      </w:tr>
      <w:tr w:rsidR="001E489F" w14:paraId="2C5796E3" w14:textId="77777777" w:rsidTr="005875D6">
        <w:trPr>
          <w:cantSplit/>
          <w:jc w:val="center"/>
        </w:trPr>
        <w:tc>
          <w:tcPr>
            <w:tcW w:w="5029" w:type="dxa"/>
            <w:shd w:val="clear" w:color="auto" w:fill="auto"/>
          </w:tcPr>
          <w:p w14:paraId="3ABE29D5" w14:textId="6A165EAD" w:rsidR="001E489F" w:rsidRDefault="00302CB7" w:rsidP="005875D6">
            <w:pPr>
              <w:pStyle w:val="TAL"/>
            </w:pPr>
            <w:r w:rsidRPr="006F50A9">
              <w:rPr>
                <w:rFonts w:eastAsia="ＭＳ 明朝"/>
                <w:lang w:val="en-US" w:eastAsia="ja-JP"/>
              </w:rPr>
              <w:t>TOYOTA MOTOR CORPORATION</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0F93E" w14:textId="77777777" w:rsidR="006E0FF3" w:rsidRDefault="006E0FF3">
      <w:r>
        <w:separator/>
      </w:r>
    </w:p>
  </w:endnote>
  <w:endnote w:type="continuationSeparator" w:id="0">
    <w:p w14:paraId="2DF6C25C" w14:textId="77777777" w:rsidR="006E0FF3" w:rsidRDefault="006E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tka Text">
    <w:panose1 w:val="00000000000000000000"/>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0552E" w14:textId="77777777" w:rsidR="006E0FF3" w:rsidRDefault="006E0FF3">
      <w:r>
        <w:separator/>
      </w:r>
    </w:p>
  </w:footnote>
  <w:footnote w:type="continuationSeparator" w:id="0">
    <w:p w14:paraId="5E82BB11" w14:textId="77777777" w:rsidR="006E0FF3" w:rsidRDefault="006E0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E46AF"/>
    <w:multiLevelType w:val="hybridMultilevel"/>
    <w:tmpl w:val="5A560924"/>
    <w:lvl w:ilvl="0" w:tplc="1AA0CDC4">
      <w:start w:val="4"/>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7C372C2"/>
    <w:multiLevelType w:val="hybridMultilevel"/>
    <w:tmpl w:val="DB561AA8"/>
    <w:lvl w:ilvl="0" w:tplc="FC42303C">
      <w:start w:val="4"/>
      <w:numFmt w:val="bullet"/>
      <w:lvlText w:val="-"/>
      <w:lvlJc w:val="left"/>
      <w:pPr>
        <w:ind w:left="1078" w:hanging="360"/>
      </w:pPr>
      <w:rPr>
        <w:rFonts w:ascii="Times New Roman" w:eastAsiaTheme="minorEastAsia" w:hAnsi="Times New Roman" w:cs="Times New Roman" w:hint="default"/>
      </w:rPr>
    </w:lvl>
    <w:lvl w:ilvl="1" w:tplc="0409000B" w:tentative="1">
      <w:start w:val="1"/>
      <w:numFmt w:val="bullet"/>
      <w:lvlText w:val=""/>
      <w:lvlJc w:val="left"/>
      <w:pPr>
        <w:ind w:left="1598" w:hanging="440"/>
      </w:pPr>
      <w:rPr>
        <w:rFonts w:ascii="Wingdings" w:hAnsi="Wingdings" w:hint="default"/>
      </w:rPr>
    </w:lvl>
    <w:lvl w:ilvl="2" w:tplc="0409000D" w:tentative="1">
      <w:start w:val="1"/>
      <w:numFmt w:val="bullet"/>
      <w:lvlText w:val=""/>
      <w:lvlJc w:val="left"/>
      <w:pPr>
        <w:ind w:left="2038" w:hanging="440"/>
      </w:pPr>
      <w:rPr>
        <w:rFonts w:ascii="Wingdings" w:hAnsi="Wingdings" w:hint="default"/>
      </w:rPr>
    </w:lvl>
    <w:lvl w:ilvl="3" w:tplc="04090001" w:tentative="1">
      <w:start w:val="1"/>
      <w:numFmt w:val="bullet"/>
      <w:lvlText w:val=""/>
      <w:lvlJc w:val="left"/>
      <w:pPr>
        <w:ind w:left="2478" w:hanging="440"/>
      </w:pPr>
      <w:rPr>
        <w:rFonts w:ascii="Wingdings" w:hAnsi="Wingdings" w:hint="default"/>
      </w:rPr>
    </w:lvl>
    <w:lvl w:ilvl="4" w:tplc="0409000B" w:tentative="1">
      <w:start w:val="1"/>
      <w:numFmt w:val="bullet"/>
      <w:lvlText w:val=""/>
      <w:lvlJc w:val="left"/>
      <w:pPr>
        <w:ind w:left="2918" w:hanging="440"/>
      </w:pPr>
      <w:rPr>
        <w:rFonts w:ascii="Wingdings" w:hAnsi="Wingdings" w:hint="default"/>
      </w:rPr>
    </w:lvl>
    <w:lvl w:ilvl="5" w:tplc="0409000D" w:tentative="1">
      <w:start w:val="1"/>
      <w:numFmt w:val="bullet"/>
      <w:lvlText w:val=""/>
      <w:lvlJc w:val="left"/>
      <w:pPr>
        <w:ind w:left="3358" w:hanging="440"/>
      </w:pPr>
      <w:rPr>
        <w:rFonts w:ascii="Wingdings" w:hAnsi="Wingdings" w:hint="default"/>
      </w:rPr>
    </w:lvl>
    <w:lvl w:ilvl="6" w:tplc="04090001" w:tentative="1">
      <w:start w:val="1"/>
      <w:numFmt w:val="bullet"/>
      <w:lvlText w:val=""/>
      <w:lvlJc w:val="left"/>
      <w:pPr>
        <w:ind w:left="3798" w:hanging="440"/>
      </w:pPr>
      <w:rPr>
        <w:rFonts w:ascii="Wingdings" w:hAnsi="Wingdings" w:hint="default"/>
      </w:rPr>
    </w:lvl>
    <w:lvl w:ilvl="7" w:tplc="0409000B" w:tentative="1">
      <w:start w:val="1"/>
      <w:numFmt w:val="bullet"/>
      <w:lvlText w:val=""/>
      <w:lvlJc w:val="left"/>
      <w:pPr>
        <w:ind w:left="4238" w:hanging="440"/>
      </w:pPr>
      <w:rPr>
        <w:rFonts w:ascii="Wingdings" w:hAnsi="Wingdings" w:hint="default"/>
      </w:rPr>
    </w:lvl>
    <w:lvl w:ilvl="8" w:tplc="0409000D" w:tentative="1">
      <w:start w:val="1"/>
      <w:numFmt w:val="bullet"/>
      <w:lvlText w:val=""/>
      <w:lvlJc w:val="left"/>
      <w:pPr>
        <w:ind w:left="4678" w:hanging="440"/>
      </w:pPr>
      <w:rPr>
        <w:rFonts w:ascii="Wingdings" w:hAnsi="Wingdings" w:hint="default"/>
      </w:rPr>
    </w:lvl>
  </w:abstractNum>
  <w:abstractNum w:abstractNumId="7" w15:restartNumberingAfterBreak="0">
    <w:nsid w:val="3ECB2DE9"/>
    <w:multiLevelType w:val="hybridMultilevel"/>
    <w:tmpl w:val="0338C6E6"/>
    <w:lvl w:ilvl="0" w:tplc="001683AA">
      <w:start w:val="1"/>
      <w:numFmt w:val="bullet"/>
      <w:lvlText w:val=""/>
      <w:lvlJc w:val="left"/>
      <w:pPr>
        <w:tabs>
          <w:tab w:val="num" w:pos="720"/>
        </w:tabs>
        <w:ind w:left="720" w:hanging="360"/>
      </w:pPr>
      <w:rPr>
        <w:rFonts w:ascii="Symbol" w:hAnsi="Symbol" w:hint="default"/>
      </w:rPr>
    </w:lvl>
    <w:lvl w:ilvl="1" w:tplc="86561E66" w:tentative="1">
      <w:start w:val="1"/>
      <w:numFmt w:val="bullet"/>
      <w:lvlText w:val=""/>
      <w:lvlJc w:val="left"/>
      <w:pPr>
        <w:tabs>
          <w:tab w:val="num" w:pos="1440"/>
        </w:tabs>
        <w:ind w:left="1440" w:hanging="360"/>
      </w:pPr>
      <w:rPr>
        <w:rFonts w:ascii="Symbol" w:hAnsi="Symbol" w:hint="default"/>
      </w:rPr>
    </w:lvl>
    <w:lvl w:ilvl="2" w:tplc="B18CCAF2" w:tentative="1">
      <w:start w:val="1"/>
      <w:numFmt w:val="bullet"/>
      <w:lvlText w:val=""/>
      <w:lvlJc w:val="left"/>
      <w:pPr>
        <w:tabs>
          <w:tab w:val="num" w:pos="2160"/>
        </w:tabs>
        <w:ind w:left="2160" w:hanging="360"/>
      </w:pPr>
      <w:rPr>
        <w:rFonts w:ascii="Symbol" w:hAnsi="Symbol" w:hint="default"/>
      </w:rPr>
    </w:lvl>
    <w:lvl w:ilvl="3" w:tplc="3050C098" w:tentative="1">
      <w:start w:val="1"/>
      <w:numFmt w:val="bullet"/>
      <w:lvlText w:val=""/>
      <w:lvlJc w:val="left"/>
      <w:pPr>
        <w:tabs>
          <w:tab w:val="num" w:pos="2880"/>
        </w:tabs>
        <w:ind w:left="2880" w:hanging="360"/>
      </w:pPr>
      <w:rPr>
        <w:rFonts w:ascii="Symbol" w:hAnsi="Symbol" w:hint="default"/>
      </w:rPr>
    </w:lvl>
    <w:lvl w:ilvl="4" w:tplc="1A3E44F4" w:tentative="1">
      <w:start w:val="1"/>
      <w:numFmt w:val="bullet"/>
      <w:lvlText w:val=""/>
      <w:lvlJc w:val="left"/>
      <w:pPr>
        <w:tabs>
          <w:tab w:val="num" w:pos="3600"/>
        </w:tabs>
        <w:ind w:left="3600" w:hanging="360"/>
      </w:pPr>
      <w:rPr>
        <w:rFonts w:ascii="Symbol" w:hAnsi="Symbol" w:hint="default"/>
      </w:rPr>
    </w:lvl>
    <w:lvl w:ilvl="5" w:tplc="8FA64152" w:tentative="1">
      <w:start w:val="1"/>
      <w:numFmt w:val="bullet"/>
      <w:lvlText w:val=""/>
      <w:lvlJc w:val="left"/>
      <w:pPr>
        <w:tabs>
          <w:tab w:val="num" w:pos="4320"/>
        </w:tabs>
        <w:ind w:left="4320" w:hanging="360"/>
      </w:pPr>
      <w:rPr>
        <w:rFonts w:ascii="Symbol" w:hAnsi="Symbol" w:hint="default"/>
      </w:rPr>
    </w:lvl>
    <w:lvl w:ilvl="6" w:tplc="5D7267EA" w:tentative="1">
      <w:start w:val="1"/>
      <w:numFmt w:val="bullet"/>
      <w:lvlText w:val=""/>
      <w:lvlJc w:val="left"/>
      <w:pPr>
        <w:tabs>
          <w:tab w:val="num" w:pos="5040"/>
        </w:tabs>
        <w:ind w:left="5040" w:hanging="360"/>
      </w:pPr>
      <w:rPr>
        <w:rFonts w:ascii="Symbol" w:hAnsi="Symbol" w:hint="default"/>
      </w:rPr>
    </w:lvl>
    <w:lvl w:ilvl="7" w:tplc="F258D99A" w:tentative="1">
      <w:start w:val="1"/>
      <w:numFmt w:val="bullet"/>
      <w:lvlText w:val=""/>
      <w:lvlJc w:val="left"/>
      <w:pPr>
        <w:tabs>
          <w:tab w:val="num" w:pos="5760"/>
        </w:tabs>
        <w:ind w:left="5760" w:hanging="360"/>
      </w:pPr>
      <w:rPr>
        <w:rFonts w:ascii="Symbol" w:hAnsi="Symbol" w:hint="default"/>
      </w:rPr>
    </w:lvl>
    <w:lvl w:ilvl="8" w:tplc="7628412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ECC5197"/>
    <w:multiLevelType w:val="hybridMultilevel"/>
    <w:tmpl w:val="BCBE577A"/>
    <w:lvl w:ilvl="0" w:tplc="63402148">
      <w:start w:val="1"/>
      <w:numFmt w:val="bullet"/>
      <w:lvlText w:val=""/>
      <w:lvlJc w:val="left"/>
      <w:pPr>
        <w:tabs>
          <w:tab w:val="num" w:pos="720"/>
        </w:tabs>
        <w:ind w:left="720" w:hanging="360"/>
      </w:pPr>
      <w:rPr>
        <w:rFonts w:ascii="Symbol" w:hAnsi="Symbol" w:hint="default"/>
      </w:rPr>
    </w:lvl>
    <w:lvl w:ilvl="1" w:tplc="3626B55E" w:tentative="1">
      <w:start w:val="1"/>
      <w:numFmt w:val="bullet"/>
      <w:lvlText w:val=""/>
      <w:lvlJc w:val="left"/>
      <w:pPr>
        <w:tabs>
          <w:tab w:val="num" w:pos="1440"/>
        </w:tabs>
        <w:ind w:left="1440" w:hanging="360"/>
      </w:pPr>
      <w:rPr>
        <w:rFonts w:ascii="Symbol" w:hAnsi="Symbol" w:hint="default"/>
      </w:rPr>
    </w:lvl>
    <w:lvl w:ilvl="2" w:tplc="7E3098FC" w:tentative="1">
      <w:start w:val="1"/>
      <w:numFmt w:val="bullet"/>
      <w:lvlText w:val=""/>
      <w:lvlJc w:val="left"/>
      <w:pPr>
        <w:tabs>
          <w:tab w:val="num" w:pos="2160"/>
        </w:tabs>
        <w:ind w:left="2160" w:hanging="360"/>
      </w:pPr>
      <w:rPr>
        <w:rFonts w:ascii="Symbol" w:hAnsi="Symbol" w:hint="default"/>
      </w:rPr>
    </w:lvl>
    <w:lvl w:ilvl="3" w:tplc="AB0C5C66" w:tentative="1">
      <w:start w:val="1"/>
      <w:numFmt w:val="bullet"/>
      <w:lvlText w:val=""/>
      <w:lvlJc w:val="left"/>
      <w:pPr>
        <w:tabs>
          <w:tab w:val="num" w:pos="2880"/>
        </w:tabs>
        <w:ind w:left="2880" w:hanging="360"/>
      </w:pPr>
      <w:rPr>
        <w:rFonts w:ascii="Symbol" w:hAnsi="Symbol" w:hint="default"/>
      </w:rPr>
    </w:lvl>
    <w:lvl w:ilvl="4" w:tplc="44F85BD4" w:tentative="1">
      <w:start w:val="1"/>
      <w:numFmt w:val="bullet"/>
      <w:lvlText w:val=""/>
      <w:lvlJc w:val="left"/>
      <w:pPr>
        <w:tabs>
          <w:tab w:val="num" w:pos="3600"/>
        </w:tabs>
        <w:ind w:left="3600" w:hanging="360"/>
      </w:pPr>
      <w:rPr>
        <w:rFonts w:ascii="Symbol" w:hAnsi="Symbol" w:hint="default"/>
      </w:rPr>
    </w:lvl>
    <w:lvl w:ilvl="5" w:tplc="4A1EBF0C" w:tentative="1">
      <w:start w:val="1"/>
      <w:numFmt w:val="bullet"/>
      <w:lvlText w:val=""/>
      <w:lvlJc w:val="left"/>
      <w:pPr>
        <w:tabs>
          <w:tab w:val="num" w:pos="4320"/>
        </w:tabs>
        <w:ind w:left="4320" w:hanging="360"/>
      </w:pPr>
      <w:rPr>
        <w:rFonts w:ascii="Symbol" w:hAnsi="Symbol" w:hint="default"/>
      </w:rPr>
    </w:lvl>
    <w:lvl w:ilvl="6" w:tplc="B0E4AE0E" w:tentative="1">
      <w:start w:val="1"/>
      <w:numFmt w:val="bullet"/>
      <w:lvlText w:val=""/>
      <w:lvlJc w:val="left"/>
      <w:pPr>
        <w:tabs>
          <w:tab w:val="num" w:pos="5040"/>
        </w:tabs>
        <w:ind w:left="5040" w:hanging="360"/>
      </w:pPr>
      <w:rPr>
        <w:rFonts w:ascii="Symbol" w:hAnsi="Symbol" w:hint="default"/>
      </w:rPr>
    </w:lvl>
    <w:lvl w:ilvl="7" w:tplc="F1341984" w:tentative="1">
      <w:start w:val="1"/>
      <w:numFmt w:val="bullet"/>
      <w:lvlText w:val=""/>
      <w:lvlJc w:val="left"/>
      <w:pPr>
        <w:tabs>
          <w:tab w:val="num" w:pos="5760"/>
        </w:tabs>
        <w:ind w:left="5760" w:hanging="360"/>
      </w:pPr>
      <w:rPr>
        <w:rFonts w:ascii="Symbol" w:hAnsi="Symbol" w:hint="default"/>
      </w:rPr>
    </w:lvl>
    <w:lvl w:ilvl="8" w:tplc="5ED8E93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D00DDB"/>
    <w:multiLevelType w:val="hybridMultilevel"/>
    <w:tmpl w:val="F1F6FA2A"/>
    <w:lvl w:ilvl="0" w:tplc="42123EF0">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66D5B3C"/>
    <w:multiLevelType w:val="hybridMultilevel"/>
    <w:tmpl w:val="B96CE50C"/>
    <w:lvl w:ilvl="0" w:tplc="79764124">
      <w:start w:val="1"/>
      <w:numFmt w:val="bullet"/>
      <w:lvlText w:val=""/>
      <w:lvlJc w:val="left"/>
      <w:pPr>
        <w:tabs>
          <w:tab w:val="num" w:pos="720"/>
        </w:tabs>
        <w:ind w:left="720" w:hanging="360"/>
      </w:pPr>
      <w:rPr>
        <w:rFonts w:ascii="Symbol" w:hAnsi="Symbol" w:hint="default"/>
      </w:rPr>
    </w:lvl>
    <w:lvl w:ilvl="1" w:tplc="84DA19E0">
      <w:numFmt w:val="bullet"/>
      <w:lvlText w:val="•"/>
      <w:lvlJc w:val="left"/>
      <w:pPr>
        <w:tabs>
          <w:tab w:val="num" w:pos="1440"/>
        </w:tabs>
        <w:ind w:left="1440" w:hanging="360"/>
      </w:pPr>
      <w:rPr>
        <w:rFonts w:ascii="Arial" w:hAnsi="Arial" w:hint="default"/>
      </w:rPr>
    </w:lvl>
    <w:lvl w:ilvl="2" w:tplc="F1BA1D40" w:tentative="1">
      <w:start w:val="1"/>
      <w:numFmt w:val="bullet"/>
      <w:lvlText w:val=""/>
      <w:lvlJc w:val="left"/>
      <w:pPr>
        <w:tabs>
          <w:tab w:val="num" w:pos="2160"/>
        </w:tabs>
        <w:ind w:left="2160" w:hanging="360"/>
      </w:pPr>
      <w:rPr>
        <w:rFonts w:ascii="Symbol" w:hAnsi="Symbol" w:hint="default"/>
      </w:rPr>
    </w:lvl>
    <w:lvl w:ilvl="3" w:tplc="A4D6271A" w:tentative="1">
      <w:start w:val="1"/>
      <w:numFmt w:val="bullet"/>
      <w:lvlText w:val=""/>
      <w:lvlJc w:val="left"/>
      <w:pPr>
        <w:tabs>
          <w:tab w:val="num" w:pos="2880"/>
        </w:tabs>
        <w:ind w:left="2880" w:hanging="360"/>
      </w:pPr>
      <w:rPr>
        <w:rFonts w:ascii="Symbol" w:hAnsi="Symbol" w:hint="default"/>
      </w:rPr>
    </w:lvl>
    <w:lvl w:ilvl="4" w:tplc="98B28466" w:tentative="1">
      <w:start w:val="1"/>
      <w:numFmt w:val="bullet"/>
      <w:lvlText w:val=""/>
      <w:lvlJc w:val="left"/>
      <w:pPr>
        <w:tabs>
          <w:tab w:val="num" w:pos="3600"/>
        </w:tabs>
        <w:ind w:left="3600" w:hanging="360"/>
      </w:pPr>
      <w:rPr>
        <w:rFonts w:ascii="Symbol" w:hAnsi="Symbol" w:hint="default"/>
      </w:rPr>
    </w:lvl>
    <w:lvl w:ilvl="5" w:tplc="A4B2D21C" w:tentative="1">
      <w:start w:val="1"/>
      <w:numFmt w:val="bullet"/>
      <w:lvlText w:val=""/>
      <w:lvlJc w:val="left"/>
      <w:pPr>
        <w:tabs>
          <w:tab w:val="num" w:pos="4320"/>
        </w:tabs>
        <w:ind w:left="4320" w:hanging="360"/>
      </w:pPr>
      <w:rPr>
        <w:rFonts w:ascii="Symbol" w:hAnsi="Symbol" w:hint="default"/>
      </w:rPr>
    </w:lvl>
    <w:lvl w:ilvl="6" w:tplc="00A86DAA" w:tentative="1">
      <w:start w:val="1"/>
      <w:numFmt w:val="bullet"/>
      <w:lvlText w:val=""/>
      <w:lvlJc w:val="left"/>
      <w:pPr>
        <w:tabs>
          <w:tab w:val="num" w:pos="5040"/>
        </w:tabs>
        <w:ind w:left="5040" w:hanging="360"/>
      </w:pPr>
      <w:rPr>
        <w:rFonts w:ascii="Symbol" w:hAnsi="Symbol" w:hint="default"/>
      </w:rPr>
    </w:lvl>
    <w:lvl w:ilvl="7" w:tplc="A60EFD0C" w:tentative="1">
      <w:start w:val="1"/>
      <w:numFmt w:val="bullet"/>
      <w:lvlText w:val=""/>
      <w:lvlJc w:val="left"/>
      <w:pPr>
        <w:tabs>
          <w:tab w:val="num" w:pos="5760"/>
        </w:tabs>
        <w:ind w:left="5760" w:hanging="360"/>
      </w:pPr>
      <w:rPr>
        <w:rFonts w:ascii="Symbol" w:hAnsi="Symbol" w:hint="default"/>
      </w:rPr>
    </w:lvl>
    <w:lvl w:ilvl="8" w:tplc="6750EA0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C316CB8"/>
    <w:multiLevelType w:val="hybridMultilevel"/>
    <w:tmpl w:val="5E821502"/>
    <w:lvl w:ilvl="0" w:tplc="6CEAE1E6">
      <w:start w:val="1"/>
      <w:numFmt w:val="bullet"/>
      <w:lvlText w:val=""/>
      <w:lvlJc w:val="left"/>
      <w:pPr>
        <w:tabs>
          <w:tab w:val="num" w:pos="720"/>
        </w:tabs>
        <w:ind w:left="720" w:hanging="360"/>
      </w:pPr>
      <w:rPr>
        <w:rFonts w:ascii="Symbol" w:hAnsi="Symbol" w:hint="default"/>
      </w:rPr>
    </w:lvl>
    <w:lvl w:ilvl="1" w:tplc="D7881EDC">
      <w:numFmt w:val="bullet"/>
      <w:lvlText w:val="•"/>
      <w:lvlJc w:val="left"/>
      <w:pPr>
        <w:tabs>
          <w:tab w:val="num" w:pos="1440"/>
        </w:tabs>
        <w:ind w:left="1440" w:hanging="360"/>
      </w:pPr>
      <w:rPr>
        <w:rFonts w:ascii="Arial" w:hAnsi="Arial" w:hint="default"/>
      </w:rPr>
    </w:lvl>
    <w:lvl w:ilvl="2" w:tplc="66DA0F94" w:tentative="1">
      <w:start w:val="1"/>
      <w:numFmt w:val="bullet"/>
      <w:lvlText w:val=""/>
      <w:lvlJc w:val="left"/>
      <w:pPr>
        <w:tabs>
          <w:tab w:val="num" w:pos="2160"/>
        </w:tabs>
        <w:ind w:left="2160" w:hanging="360"/>
      </w:pPr>
      <w:rPr>
        <w:rFonts w:ascii="Symbol" w:hAnsi="Symbol" w:hint="default"/>
      </w:rPr>
    </w:lvl>
    <w:lvl w:ilvl="3" w:tplc="1AB4E678" w:tentative="1">
      <w:start w:val="1"/>
      <w:numFmt w:val="bullet"/>
      <w:lvlText w:val=""/>
      <w:lvlJc w:val="left"/>
      <w:pPr>
        <w:tabs>
          <w:tab w:val="num" w:pos="2880"/>
        </w:tabs>
        <w:ind w:left="2880" w:hanging="360"/>
      </w:pPr>
      <w:rPr>
        <w:rFonts w:ascii="Symbol" w:hAnsi="Symbol" w:hint="default"/>
      </w:rPr>
    </w:lvl>
    <w:lvl w:ilvl="4" w:tplc="0BF04F96" w:tentative="1">
      <w:start w:val="1"/>
      <w:numFmt w:val="bullet"/>
      <w:lvlText w:val=""/>
      <w:lvlJc w:val="left"/>
      <w:pPr>
        <w:tabs>
          <w:tab w:val="num" w:pos="3600"/>
        </w:tabs>
        <w:ind w:left="3600" w:hanging="360"/>
      </w:pPr>
      <w:rPr>
        <w:rFonts w:ascii="Symbol" w:hAnsi="Symbol" w:hint="default"/>
      </w:rPr>
    </w:lvl>
    <w:lvl w:ilvl="5" w:tplc="7CF8B888" w:tentative="1">
      <w:start w:val="1"/>
      <w:numFmt w:val="bullet"/>
      <w:lvlText w:val=""/>
      <w:lvlJc w:val="left"/>
      <w:pPr>
        <w:tabs>
          <w:tab w:val="num" w:pos="4320"/>
        </w:tabs>
        <w:ind w:left="4320" w:hanging="360"/>
      </w:pPr>
      <w:rPr>
        <w:rFonts w:ascii="Symbol" w:hAnsi="Symbol" w:hint="default"/>
      </w:rPr>
    </w:lvl>
    <w:lvl w:ilvl="6" w:tplc="E1A4DAB0" w:tentative="1">
      <w:start w:val="1"/>
      <w:numFmt w:val="bullet"/>
      <w:lvlText w:val=""/>
      <w:lvlJc w:val="left"/>
      <w:pPr>
        <w:tabs>
          <w:tab w:val="num" w:pos="5040"/>
        </w:tabs>
        <w:ind w:left="5040" w:hanging="360"/>
      </w:pPr>
      <w:rPr>
        <w:rFonts w:ascii="Symbol" w:hAnsi="Symbol" w:hint="default"/>
      </w:rPr>
    </w:lvl>
    <w:lvl w:ilvl="7" w:tplc="173E119E" w:tentative="1">
      <w:start w:val="1"/>
      <w:numFmt w:val="bullet"/>
      <w:lvlText w:val=""/>
      <w:lvlJc w:val="left"/>
      <w:pPr>
        <w:tabs>
          <w:tab w:val="num" w:pos="5760"/>
        </w:tabs>
        <w:ind w:left="5760" w:hanging="360"/>
      </w:pPr>
      <w:rPr>
        <w:rFonts w:ascii="Symbol" w:hAnsi="Symbol" w:hint="default"/>
      </w:rPr>
    </w:lvl>
    <w:lvl w:ilvl="8" w:tplc="244CC5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2B96576"/>
    <w:multiLevelType w:val="hybridMultilevel"/>
    <w:tmpl w:val="3606038A"/>
    <w:lvl w:ilvl="0" w:tplc="099CEF70">
      <w:start w:val="1"/>
      <w:numFmt w:val="bullet"/>
      <w:lvlText w:val=""/>
      <w:lvlJc w:val="left"/>
      <w:pPr>
        <w:tabs>
          <w:tab w:val="num" w:pos="720"/>
        </w:tabs>
        <w:ind w:left="720" w:hanging="360"/>
      </w:pPr>
      <w:rPr>
        <w:rFonts w:ascii="Symbol" w:hAnsi="Symbol" w:hint="default"/>
      </w:rPr>
    </w:lvl>
    <w:lvl w:ilvl="1" w:tplc="2556CCEE">
      <w:numFmt w:val="bullet"/>
      <w:lvlText w:val="•"/>
      <w:lvlJc w:val="left"/>
      <w:pPr>
        <w:tabs>
          <w:tab w:val="num" w:pos="1440"/>
        </w:tabs>
        <w:ind w:left="1440" w:hanging="360"/>
      </w:pPr>
      <w:rPr>
        <w:rFonts w:ascii="Arial" w:hAnsi="Arial" w:hint="default"/>
      </w:rPr>
    </w:lvl>
    <w:lvl w:ilvl="2" w:tplc="4FF6F2DA">
      <w:start w:val="1"/>
      <w:numFmt w:val="bullet"/>
      <w:lvlText w:val=""/>
      <w:lvlJc w:val="left"/>
      <w:pPr>
        <w:tabs>
          <w:tab w:val="num" w:pos="2160"/>
        </w:tabs>
        <w:ind w:left="2160" w:hanging="360"/>
      </w:pPr>
      <w:rPr>
        <w:rFonts w:ascii="Symbol" w:hAnsi="Symbol" w:hint="default"/>
      </w:rPr>
    </w:lvl>
    <w:lvl w:ilvl="3" w:tplc="50BC975A" w:tentative="1">
      <w:start w:val="1"/>
      <w:numFmt w:val="bullet"/>
      <w:lvlText w:val=""/>
      <w:lvlJc w:val="left"/>
      <w:pPr>
        <w:tabs>
          <w:tab w:val="num" w:pos="2880"/>
        </w:tabs>
        <w:ind w:left="2880" w:hanging="360"/>
      </w:pPr>
      <w:rPr>
        <w:rFonts w:ascii="Symbol" w:hAnsi="Symbol" w:hint="default"/>
      </w:rPr>
    </w:lvl>
    <w:lvl w:ilvl="4" w:tplc="C0286966" w:tentative="1">
      <w:start w:val="1"/>
      <w:numFmt w:val="bullet"/>
      <w:lvlText w:val=""/>
      <w:lvlJc w:val="left"/>
      <w:pPr>
        <w:tabs>
          <w:tab w:val="num" w:pos="3600"/>
        </w:tabs>
        <w:ind w:left="3600" w:hanging="360"/>
      </w:pPr>
      <w:rPr>
        <w:rFonts w:ascii="Symbol" w:hAnsi="Symbol" w:hint="default"/>
      </w:rPr>
    </w:lvl>
    <w:lvl w:ilvl="5" w:tplc="E500C17A" w:tentative="1">
      <w:start w:val="1"/>
      <w:numFmt w:val="bullet"/>
      <w:lvlText w:val=""/>
      <w:lvlJc w:val="left"/>
      <w:pPr>
        <w:tabs>
          <w:tab w:val="num" w:pos="4320"/>
        </w:tabs>
        <w:ind w:left="4320" w:hanging="360"/>
      </w:pPr>
      <w:rPr>
        <w:rFonts w:ascii="Symbol" w:hAnsi="Symbol" w:hint="default"/>
      </w:rPr>
    </w:lvl>
    <w:lvl w:ilvl="6" w:tplc="F6FCDD18" w:tentative="1">
      <w:start w:val="1"/>
      <w:numFmt w:val="bullet"/>
      <w:lvlText w:val=""/>
      <w:lvlJc w:val="left"/>
      <w:pPr>
        <w:tabs>
          <w:tab w:val="num" w:pos="5040"/>
        </w:tabs>
        <w:ind w:left="5040" w:hanging="360"/>
      </w:pPr>
      <w:rPr>
        <w:rFonts w:ascii="Symbol" w:hAnsi="Symbol" w:hint="default"/>
      </w:rPr>
    </w:lvl>
    <w:lvl w:ilvl="7" w:tplc="6060BC80" w:tentative="1">
      <w:start w:val="1"/>
      <w:numFmt w:val="bullet"/>
      <w:lvlText w:val=""/>
      <w:lvlJc w:val="left"/>
      <w:pPr>
        <w:tabs>
          <w:tab w:val="num" w:pos="5760"/>
        </w:tabs>
        <w:ind w:left="5760" w:hanging="360"/>
      </w:pPr>
      <w:rPr>
        <w:rFonts w:ascii="Symbol" w:hAnsi="Symbol" w:hint="default"/>
      </w:rPr>
    </w:lvl>
    <w:lvl w:ilvl="8" w:tplc="12769F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EAC5E72"/>
    <w:multiLevelType w:val="hybridMultilevel"/>
    <w:tmpl w:val="0D140BD4"/>
    <w:lvl w:ilvl="0" w:tplc="3D4CFC1C">
      <w:start w:val="1"/>
      <w:numFmt w:val="bullet"/>
      <w:lvlText w:val=""/>
      <w:lvlJc w:val="left"/>
      <w:pPr>
        <w:tabs>
          <w:tab w:val="num" w:pos="720"/>
        </w:tabs>
        <w:ind w:left="720" w:hanging="360"/>
      </w:pPr>
      <w:rPr>
        <w:rFonts w:ascii="Symbol" w:hAnsi="Symbol" w:hint="default"/>
      </w:rPr>
    </w:lvl>
    <w:lvl w:ilvl="1" w:tplc="400EE70E">
      <w:numFmt w:val="bullet"/>
      <w:lvlText w:val="•"/>
      <w:lvlJc w:val="left"/>
      <w:pPr>
        <w:tabs>
          <w:tab w:val="num" w:pos="1440"/>
        </w:tabs>
        <w:ind w:left="1440" w:hanging="360"/>
      </w:pPr>
      <w:rPr>
        <w:rFonts w:ascii="Arial" w:hAnsi="Arial" w:hint="default"/>
      </w:rPr>
    </w:lvl>
    <w:lvl w:ilvl="2" w:tplc="BF0CBA36" w:tentative="1">
      <w:start w:val="1"/>
      <w:numFmt w:val="bullet"/>
      <w:lvlText w:val=""/>
      <w:lvlJc w:val="left"/>
      <w:pPr>
        <w:tabs>
          <w:tab w:val="num" w:pos="2160"/>
        </w:tabs>
        <w:ind w:left="2160" w:hanging="360"/>
      </w:pPr>
      <w:rPr>
        <w:rFonts w:ascii="Symbol" w:hAnsi="Symbol" w:hint="default"/>
      </w:rPr>
    </w:lvl>
    <w:lvl w:ilvl="3" w:tplc="1D7A111E" w:tentative="1">
      <w:start w:val="1"/>
      <w:numFmt w:val="bullet"/>
      <w:lvlText w:val=""/>
      <w:lvlJc w:val="left"/>
      <w:pPr>
        <w:tabs>
          <w:tab w:val="num" w:pos="2880"/>
        </w:tabs>
        <w:ind w:left="2880" w:hanging="360"/>
      </w:pPr>
      <w:rPr>
        <w:rFonts w:ascii="Symbol" w:hAnsi="Symbol" w:hint="default"/>
      </w:rPr>
    </w:lvl>
    <w:lvl w:ilvl="4" w:tplc="0A68BA1C" w:tentative="1">
      <w:start w:val="1"/>
      <w:numFmt w:val="bullet"/>
      <w:lvlText w:val=""/>
      <w:lvlJc w:val="left"/>
      <w:pPr>
        <w:tabs>
          <w:tab w:val="num" w:pos="3600"/>
        </w:tabs>
        <w:ind w:left="3600" w:hanging="360"/>
      </w:pPr>
      <w:rPr>
        <w:rFonts w:ascii="Symbol" w:hAnsi="Symbol" w:hint="default"/>
      </w:rPr>
    </w:lvl>
    <w:lvl w:ilvl="5" w:tplc="4142DBE0" w:tentative="1">
      <w:start w:val="1"/>
      <w:numFmt w:val="bullet"/>
      <w:lvlText w:val=""/>
      <w:lvlJc w:val="left"/>
      <w:pPr>
        <w:tabs>
          <w:tab w:val="num" w:pos="4320"/>
        </w:tabs>
        <w:ind w:left="4320" w:hanging="360"/>
      </w:pPr>
      <w:rPr>
        <w:rFonts w:ascii="Symbol" w:hAnsi="Symbol" w:hint="default"/>
      </w:rPr>
    </w:lvl>
    <w:lvl w:ilvl="6" w:tplc="A476D2C4" w:tentative="1">
      <w:start w:val="1"/>
      <w:numFmt w:val="bullet"/>
      <w:lvlText w:val=""/>
      <w:lvlJc w:val="left"/>
      <w:pPr>
        <w:tabs>
          <w:tab w:val="num" w:pos="5040"/>
        </w:tabs>
        <w:ind w:left="5040" w:hanging="360"/>
      </w:pPr>
      <w:rPr>
        <w:rFonts w:ascii="Symbol" w:hAnsi="Symbol" w:hint="default"/>
      </w:rPr>
    </w:lvl>
    <w:lvl w:ilvl="7" w:tplc="325A0F02" w:tentative="1">
      <w:start w:val="1"/>
      <w:numFmt w:val="bullet"/>
      <w:lvlText w:val=""/>
      <w:lvlJc w:val="left"/>
      <w:pPr>
        <w:tabs>
          <w:tab w:val="num" w:pos="5760"/>
        </w:tabs>
        <w:ind w:left="5760" w:hanging="360"/>
      </w:pPr>
      <w:rPr>
        <w:rFonts w:ascii="Symbol" w:hAnsi="Symbol" w:hint="default"/>
      </w:rPr>
    </w:lvl>
    <w:lvl w:ilvl="8" w:tplc="0B2A9FE2" w:tentative="1">
      <w:start w:val="1"/>
      <w:numFmt w:val="bullet"/>
      <w:lvlText w:val=""/>
      <w:lvlJc w:val="left"/>
      <w:pPr>
        <w:tabs>
          <w:tab w:val="num" w:pos="6480"/>
        </w:tabs>
        <w:ind w:left="6480" w:hanging="360"/>
      </w:pPr>
      <w:rPr>
        <w:rFonts w:ascii="Symbol" w:hAnsi="Symbol" w:hint="default"/>
      </w:rPr>
    </w:lvl>
  </w:abstractNum>
  <w:num w:numId="1" w16cid:durableId="1866752377">
    <w:abstractNumId w:val="11"/>
  </w:num>
  <w:num w:numId="2" w16cid:durableId="1735663239">
    <w:abstractNumId w:val="4"/>
  </w:num>
  <w:num w:numId="3" w16cid:durableId="81998126">
    <w:abstractNumId w:val="3"/>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9"/>
  </w:num>
  <w:num w:numId="8" w16cid:durableId="498347070">
    <w:abstractNumId w:val="10"/>
  </w:num>
  <w:num w:numId="9" w16cid:durableId="1682321368">
    <w:abstractNumId w:val="7"/>
  </w:num>
  <w:num w:numId="10" w16cid:durableId="319578307">
    <w:abstractNumId w:val="15"/>
  </w:num>
  <w:num w:numId="11" w16cid:durableId="1671182023">
    <w:abstractNumId w:val="8"/>
  </w:num>
  <w:num w:numId="12" w16cid:durableId="650258112">
    <w:abstractNumId w:val="13"/>
  </w:num>
  <w:num w:numId="13" w16cid:durableId="356347283">
    <w:abstractNumId w:val="16"/>
  </w:num>
  <w:num w:numId="14" w16cid:durableId="441994734">
    <w:abstractNumId w:val="14"/>
  </w:num>
  <w:num w:numId="15" w16cid:durableId="729614757">
    <w:abstractNumId w:val="12"/>
  </w:num>
  <w:num w:numId="16" w16cid:durableId="31463211">
    <w:abstractNumId w:val="6"/>
  </w:num>
  <w:num w:numId="17" w16cid:durableId="887112441">
    <w:abstractNumId w:val="0"/>
  </w:num>
  <w:num w:numId="18" w16cid:durableId="83578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547"/>
    <w:rsid w:val="00005E54"/>
    <w:rsid w:val="0002191A"/>
    <w:rsid w:val="0003016C"/>
    <w:rsid w:val="00030CD4"/>
    <w:rsid w:val="000344A1"/>
    <w:rsid w:val="00042051"/>
    <w:rsid w:val="00046686"/>
    <w:rsid w:val="00046FDD"/>
    <w:rsid w:val="000475F1"/>
    <w:rsid w:val="00050925"/>
    <w:rsid w:val="00054884"/>
    <w:rsid w:val="0005572A"/>
    <w:rsid w:val="0005594E"/>
    <w:rsid w:val="00057E1E"/>
    <w:rsid w:val="0006182E"/>
    <w:rsid w:val="0006619D"/>
    <w:rsid w:val="000726EB"/>
    <w:rsid w:val="00072A7C"/>
    <w:rsid w:val="00073DF3"/>
    <w:rsid w:val="000775E7"/>
    <w:rsid w:val="0007775C"/>
    <w:rsid w:val="00091BFB"/>
    <w:rsid w:val="00093C84"/>
    <w:rsid w:val="00094F23"/>
    <w:rsid w:val="000967F4"/>
    <w:rsid w:val="000A6432"/>
    <w:rsid w:val="000D1DB6"/>
    <w:rsid w:val="000D6D78"/>
    <w:rsid w:val="000E0429"/>
    <w:rsid w:val="000E0437"/>
    <w:rsid w:val="000E48CB"/>
    <w:rsid w:val="000F6E51"/>
    <w:rsid w:val="00102A24"/>
    <w:rsid w:val="001207CB"/>
    <w:rsid w:val="001244C2"/>
    <w:rsid w:val="0012582A"/>
    <w:rsid w:val="0013259C"/>
    <w:rsid w:val="00135831"/>
    <w:rsid w:val="001376A6"/>
    <w:rsid w:val="001424CD"/>
    <w:rsid w:val="0014389B"/>
    <w:rsid w:val="0014413C"/>
    <w:rsid w:val="00150C36"/>
    <w:rsid w:val="00157F50"/>
    <w:rsid w:val="00157FFB"/>
    <w:rsid w:val="001607AE"/>
    <w:rsid w:val="00161261"/>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213D"/>
    <w:rsid w:val="001E489F"/>
    <w:rsid w:val="001E6729"/>
    <w:rsid w:val="001F7653"/>
    <w:rsid w:val="00205F94"/>
    <w:rsid w:val="002070CB"/>
    <w:rsid w:val="00221438"/>
    <w:rsid w:val="00231F49"/>
    <w:rsid w:val="002336A6"/>
    <w:rsid w:val="002336BF"/>
    <w:rsid w:val="00235F9B"/>
    <w:rsid w:val="00236BBA"/>
    <w:rsid w:val="00236D1F"/>
    <w:rsid w:val="002407FF"/>
    <w:rsid w:val="00241A03"/>
    <w:rsid w:val="00243051"/>
    <w:rsid w:val="00250F58"/>
    <w:rsid w:val="00253892"/>
    <w:rsid w:val="002541D3"/>
    <w:rsid w:val="00256429"/>
    <w:rsid w:val="0026253E"/>
    <w:rsid w:val="00270B67"/>
    <w:rsid w:val="00272D61"/>
    <w:rsid w:val="002823E8"/>
    <w:rsid w:val="002919B7"/>
    <w:rsid w:val="00291DC5"/>
    <w:rsid w:val="00291EF2"/>
    <w:rsid w:val="00295D61"/>
    <w:rsid w:val="00297C1F"/>
    <w:rsid w:val="002A373F"/>
    <w:rsid w:val="002B074C"/>
    <w:rsid w:val="002B2FE7"/>
    <w:rsid w:val="002B34EA"/>
    <w:rsid w:val="002B5361"/>
    <w:rsid w:val="002C09D6"/>
    <w:rsid w:val="002C1BA4"/>
    <w:rsid w:val="002C47B8"/>
    <w:rsid w:val="002E397B"/>
    <w:rsid w:val="002E3AE2"/>
    <w:rsid w:val="002F7CCB"/>
    <w:rsid w:val="00301992"/>
    <w:rsid w:val="00302CB7"/>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E2B"/>
    <w:rsid w:val="003B2166"/>
    <w:rsid w:val="003D4593"/>
    <w:rsid w:val="003E29F7"/>
    <w:rsid w:val="003E2C8B"/>
    <w:rsid w:val="003E4AC7"/>
    <w:rsid w:val="003E5604"/>
    <w:rsid w:val="003E57A1"/>
    <w:rsid w:val="003E710B"/>
    <w:rsid w:val="003F1C0E"/>
    <w:rsid w:val="004008D7"/>
    <w:rsid w:val="0040145D"/>
    <w:rsid w:val="00411339"/>
    <w:rsid w:val="00411FB3"/>
    <w:rsid w:val="004131BD"/>
    <w:rsid w:val="004159BE"/>
    <w:rsid w:val="00416CEA"/>
    <w:rsid w:val="00421AFD"/>
    <w:rsid w:val="004246F2"/>
    <w:rsid w:val="00432048"/>
    <w:rsid w:val="0043682E"/>
    <w:rsid w:val="00442C65"/>
    <w:rsid w:val="00451122"/>
    <w:rsid w:val="004518DB"/>
    <w:rsid w:val="004562FC"/>
    <w:rsid w:val="00477EBC"/>
    <w:rsid w:val="0048105E"/>
    <w:rsid w:val="00482246"/>
    <w:rsid w:val="00484421"/>
    <w:rsid w:val="00491391"/>
    <w:rsid w:val="004A01BD"/>
    <w:rsid w:val="004A0A73"/>
    <w:rsid w:val="004A180A"/>
    <w:rsid w:val="004A661C"/>
    <w:rsid w:val="004C4C9B"/>
    <w:rsid w:val="004D0937"/>
    <w:rsid w:val="004D2FA0"/>
    <w:rsid w:val="004D5B10"/>
    <w:rsid w:val="004E0436"/>
    <w:rsid w:val="004E1010"/>
    <w:rsid w:val="004F4172"/>
    <w:rsid w:val="0050202A"/>
    <w:rsid w:val="00507903"/>
    <w:rsid w:val="005201CD"/>
    <w:rsid w:val="0052032E"/>
    <w:rsid w:val="00521896"/>
    <w:rsid w:val="00522A80"/>
    <w:rsid w:val="00535A39"/>
    <w:rsid w:val="00544D8F"/>
    <w:rsid w:val="00547098"/>
    <w:rsid w:val="00552039"/>
    <w:rsid w:val="00553BDE"/>
    <w:rsid w:val="00556F13"/>
    <w:rsid w:val="00561AE1"/>
    <w:rsid w:val="00562495"/>
    <w:rsid w:val="0057401B"/>
    <w:rsid w:val="00577727"/>
    <w:rsid w:val="005777AF"/>
    <w:rsid w:val="00586562"/>
    <w:rsid w:val="00590B24"/>
    <w:rsid w:val="00593DC4"/>
    <w:rsid w:val="0059529B"/>
    <w:rsid w:val="005954DD"/>
    <w:rsid w:val="005A3249"/>
    <w:rsid w:val="005A6ABC"/>
    <w:rsid w:val="005B1577"/>
    <w:rsid w:val="005B2109"/>
    <w:rsid w:val="005B31F1"/>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980"/>
    <w:rsid w:val="00632157"/>
    <w:rsid w:val="00633971"/>
    <w:rsid w:val="006341C6"/>
    <w:rsid w:val="0064121E"/>
    <w:rsid w:val="00642894"/>
    <w:rsid w:val="00660354"/>
    <w:rsid w:val="006606DB"/>
    <w:rsid w:val="00665B9B"/>
    <w:rsid w:val="0067616E"/>
    <w:rsid w:val="0069020D"/>
    <w:rsid w:val="00690725"/>
    <w:rsid w:val="00693606"/>
    <w:rsid w:val="00693D70"/>
    <w:rsid w:val="006975AE"/>
    <w:rsid w:val="006A0862"/>
    <w:rsid w:val="006A0E66"/>
    <w:rsid w:val="006A32D1"/>
    <w:rsid w:val="006A3CF5"/>
    <w:rsid w:val="006B4BC6"/>
    <w:rsid w:val="006D03E2"/>
    <w:rsid w:val="006D0A8E"/>
    <w:rsid w:val="006D3D54"/>
    <w:rsid w:val="006E0D1B"/>
    <w:rsid w:val="006E0FF3"/>
    <w:rsid w:val="006E1A49"/>
    <w:rsid w:val="006E3A55"/>
    <w:rsid w:val="006E6019"/>
    <w:rsid w:val="006F1B00"/>
    <w:rsid w:val="006F2EEB"/>
    <w:rsid w:val="006F4B7A"/>
    <w:rsid w:val="00700A59"/>
    <w:rsid w:val="00710142"/>
    <w:rsid w:val="007118EF"/>
    <w:rsid w:val="00712E81"/>
    <w:rsid w:val="007136D8"/>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26CD"/>
    <w:rsid w:val="007F55EC"/>
    <w:rsid w:val="007F6574"/>
    <w:rsid w:val="007F7100"/>
    <w:rsid w:val="00824738"/>
    <w:rsid w:val="00826828"/>
    <w:rsid w:val="00831057"/>
    <w:rsid w:val="00837EF8"/>
    <w:rsid w:val="0084119C"/>
    <w:rsid w:val="00850CD4"/>
    <w:rsid w:val="00854A49"/>
    <w:rsid w:val="008578D0"/>
    <w:rsid w:val="008624DE"/>
    <w:rsid w:val="008634EB"/>
    <w:rsid w:val="00863875"/>
    <w:rsid w:val="00866945"/>
    <w:rsid w:val="00876BD5"/>
    <w:rsid w:val="0088051B"/>
    <w:rsid w:val="00897C84"/>
    <w:rsid w:val="008A06BE"/>
    <w:rsid w:val="008A56FD"/>
    <w:rsid w:val="008C5636"/>
    <w:rsid w:val="008D3DA6"/>
    <w:rsid w:val="008D5DA3"/>
    <w:rsid w:val="008E70F7"/>
    <w:rsid w:val="008F1D3B"/>
    <w:rsid w:val="008F7444"/>
    <w:rsid w:val="008F7A15"/>
    <w:rsid w:val="0091321C"/>
    <w:rsid w:val="00913788"/>
    <w:rsid w:val="0091399A"/>
    <w:rsid w:val="00922D75"/>
    <w:rsid w:val="00926791"/>
    <w:rsid w:val="00930927"/>
    <w:rsid w:val="00932C1D"/>
    <w:rsid w:val="0093661C"/>
    <w:rsid w:val="00940736"/>
    <w:rsid w:val="00941253"/>
    <w:rsid w:val="0095038B"/>
    <w:rsid w:val="00950CF7"/>
    <w:rsid w:val="00960431"/>
    <w:rsid w:val="00960A44"/>
    <w:rsid w:val="00970864"/>
    <w:rsid w:val="009736D5"/>
    <w:rsid w:val="009768C3"/>
    <w:rsid w:val="00977C43"/>
    <w:rsid w:val="0098195A"/>
    <w:rsid w:val="00981B3A"/>
    <w:rsid w:val="00990EEE"/>
    <w:rsid w:val="00996533"/>
    <w:rsid w:val="009A0093"/>
    <w:rsid w:val="009A3833"/>
    <w:rsid w:val="009A5F57"/>
    <w:rsid w:val="009A62E2"/>
    <w:rsid w:val="009B110B"/>
    <w:rsid w:val="009B13F0"/>
    <w:rsid w:val="009B196A"/>
    <w:rsid w:val="009C28EB"/>
    <w:rsid w:val="009D5E48"/>
    <w:rsid w:val="009D6D9F"/>
    <w:rsid w:val="009E0B41"/>
    <w:rsid w:val="009E1910"/>
    <w:rsid w:val="009E5DBA"/>
    <w:rsid w:val="009F6047"/>
    <w:rsid w:val="00A03D2A"/>
    <w:rsid w:val="00A061B0"/>
    <w:rsid w:val="00A10ADB"/>
    <w:rsid w:val="00A144AB"/>
    <w:rsid w:val="00A151A1"/>
    <w:rsid w:val="00A17F01"/>
    <w:rsid w:val="00A24557"/>
    <w:rsid w:val="00A248B2"/>
    <w:rsid w:val="00A24903"/>
    <w:rsid w:val="00A267D7"/>
    <w:rsid w:val="00A27A64"/>
    <w:rsid w:val="00A37F80"/>
    <w:rsid w:val="00A46B3F"/>
    <w:rsid w:val="00A46F30"/>
    <w:rsid w:val="00A47160"/>
    <w:rsid w:val="00A61169"/>
    <w:rsid w:val="00A63024"/>
    <w:rsid w:val="00A65602"/>
    <w:rsid w:val="00A77DBF"/>
    <w:rsid w:val="00A82FCC"/>
    <w:rsid w:val="00A833F3"/>
    <w:rsid w:val="00A8479D"/>
    <w:rsid w:val="00A906A4"/>
    <w:rsid w:val="00A97953"/>
    <w:rsid w:val="00AA574E"/>
    <w:rsid w:val="00AD324E"/>
    <w:rsid w:val="00AD5B51"/>
    <w:rsid w:val="00AD7B78"/>
    <w:rsid w:val="00AF4118"/>
    <w:rsid w:val="00B00077"/>
    <w:rsid w:val="00B03107"/>
    <w:rsid w:val="00B0605F"/>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299C"/>
    <w:rsid w:val="00BD3369"/>
    <w:rsid w:val="00BD3B0C"/>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66BE"/>
    <w:rsid w:val="00D0135E"/>
    <w:rsid w:val="00D145EC"/>
    <w:rsid w:val="00D355FB"/>
    <w:rsid w:val="00D37FAF"/>
    <w:rsid w:val="00D43C0B"/>
    <w:rsid w:val="00D44A74"/>
    <w:rsid w:val="00D57CD2"/>
    <w:rsid w:val="00D57E66"/>
    <w:rsid w:val="00D6174A"/>
    <w:rsid w:val="00D73350"/>
    <w:rsid w:val="00D82231"/>
    <w:rsid w:val="00D8756E"/>
    <w:rsid w:val="00D938DD"/>
    <w:rsid w:val="00D95EAB"/>
    <w:rsid w:val="00D974EA"/>
    <w:rsid w:val="00DA29AC"/>
    <w:rsid w:val="00DA329A"/>
    <w:rsid w:val="00DB0B99"/>
    <w:rsid w:val="00DB10E7"/>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01FA"/>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EF5A21"/>
    <w:rsid w:val="00F0218C"/>
    <w:rsid w:val="00F0251A"/>
    <w:rsid w:val="00F0393B"/>
    <w:rsid w:val="00F15D08"/>
    <w:rsid w:val="00F313DD"/>
    <w:rsid w:val="00F378BE"/>
    <w:rsid w:val="00F43120"/>
    <w:rsid w:val="00F44FF2"/>
    <w:rsid w:val="00F517DC"/>
    <w:rsid w:val="00F64378"/>
    <w:rsid w:val="00F67FC3"/>
    <w:rsid w:val="00F763A4"/>
    <w:rsid w:val="00F80D67"/>
    <w:rsid w:val="00F81CF2"/>
    <w:rsid w:val="00F82A04"/>
    <w:rsid w:val="00F83DF3"/>
    <w:rsid w:val="00F941B8"/>
    <w:rsid w:val="00FA5FA5"/>
    <w:rsid w:val="00FA6721"/>
    <w:rsid w:val="00FA7365"/>
    <w:rsid w:val="00FA79A7"/>
    <w:rsid w:val="00FB260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1"/>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見出し 8 (文字)"/>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見出し 4 (文字)"/>
    <w:basedOn w:val="a0"/>
    <w:link w:val="4"/>
    <w:rsid w:val="001207CB"/>
    <w:rPr>
      <w:rFonts w:ascii="Arial" w:hAnsi="Arial"/>
      <w:sz w:val="24"/>
    </w:rPr>
  </w:style>
  <w:style w:type="character" w:customStyle="1" w:styleId="70">
    <w:name w:val="見出し 7 (文字)"/>
    <w:basedOn w:val="a0"/>
    <w:link w:val="7"/>
    <w:rsid w:val="001207CB"/>
    <w:rPr>
      <w:rFonts w:ascii="Arial" w:hAnsi="Arial"/>
    </w:rPr>
  </w:style>
  <w:style w:type="character" w:customStyle="1" w:styleId="90">
    <w:name w:val="見出し 9 (文字)"/>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字列 (文字)"/>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B1Char1">
    <w:name w:val="B1 Char1"/>
    <w:link w:val="B1"/>
    <w:rsid w:val="005B31F1"/>
  </w:style>
  <w:style w:type="character" w:customStyle="1" w:styleId="B1Char">
    <w:name w:val="B1 Char"/>
    <w:rsid w:val="00FB2603"/>
    <w:rPr>
      <w:rFonts w:ascii="Arial" w:hAnsi="Arial"/>
      <w:lang w:eastAsia="en-US"/>
    </w:rPr>
  </w:style>
  <w:style w:type="character" w:customStyle="1" w:styleId="B2Char">
    <w:name w:val="B2 Char"/>
    <w:link w:val="B2"/>
    <w:qFormat/>
    <w:rsid w:val="00FB2603"/>
  </w:style>
  <w:style w:type="character" w:customStyle="1" w:styleId="NOZchn">
    <w:name w:val="NO Zchn"/>
    <w:link w:val="NO"/>
    <w:rsid w:val="004810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2746774">
      <w:bodyDiv w:val="1"/>
      <w:marLeft w:val="0"/>
      <w:marRight w:val="0"/>
      <w:marTop w:val="0"/>
      <w:marBottom w:val="0"/>
      <w:divBdr>
        <w:top w:val="none" w:sz="0" w:space="0" w:color="auto"/>
        <w:left w:val="none" w:sz="0" w:space="0" w:color="auto"/>
        <w:bottom w:val="none" w:sz="0" w:space="0" w:color="auto"/>
        <w:right w:val="none" w:sz="0" w:space="0" w:color="auto"/>
      </w:divBdr>
      <w:divsChild>
        <w:div w:id="345446649">
          <w:marLeft w:val="360"/>
          <w:marRight w:val="0"/>
          <w:marTop w:val="200"/>
          <w:marBottom w:val="0"/>
          <w:divBdr>
            <w:top w:val="none" w:sz="0" w:space="0" w:color="auto"/>
            <w:left w:val="none" w:sz="0" w:space="0" w:color="auto"/>
            <w:bottom w:val="none" w:sz="0" w:space="0" w:color="auto"/>
            <w:right w:val="none" w:sz="0" w:space="0" w:color="auto"/>
          </w:divBdr>
        </w:div>
        <w:div w:id="1540776134">
          <w:marLeft w:val="1080"/>
          <w:marRight w:val="0"/>
          <w:marTop w:val="100"/>
          <w:marBottom w:val="0"/>
          <w:divBdr>
            <w:top w:val="none" w:sz="0" w:space="0" w:color="auto"/>
            <w:left w:val="none" w:sz="0" w:space="0" w:color="auto"/>
            <w:bottom w:val="none" w:sz="0" w:space="0" w:color="auto"/>
            <w:right w:val="none" w:sz="0" w:space="0" w:color="auto"/>
          </w:divBdr>
        </w:div>
        <w:div w:id="1174536422">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7680868">
      <w:bodyDiv w:val="1"/>
      <w:marLeft w:val="0"/>
      <w:marRight w:val="0"/>
      <w:marTop w:val="0"/>
      <w:marBottom w:val="0"/>
      <w:divBdr>
        <w:top w:val="none" w:sz="0" w:space="0" w:color="auto"/>
        <w:left w:val="none" w:sz="0" w:space="0" w:color="auto"/>
        <w:bottom w:val="none" w:sz="0" w:space="0" w:color="auto"/>
        <w:right w:val="none" w:sz="0" w:space="0" w:color="auto"/>
      </w:divBdr>
      <w:divsChild>
        <w:div w:id="1920627113">
          <w:marLeft w:val="360"/>
          <w:marRight w:val="0"/>
          <w:marTop w:val="20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330411">
      <w:bodyDiv w:val="1"/>
      <w:marLeft w:val="0"/>
      <w:marRight w:val="0"/>
      <w:marTop w:val="0"/>
      <w:marBottom w:val="0"/>
      <w:divBdr>
        <w:top w:val="none" w:sz="0" w:space="0" w:color="auto"/>
        <w:left w:val="none" w:sz="0" w:space="0" w:color="auto"/>
        <w:bottom w:val="none" w:sz="0" w:space="0" w:color="auto"/>
        <w:right w:val="none" w:sz="0" w:space="0" w:color="auto"/>
      </w:divBdr>
      <w:divsChild>
        <w:div w:id="844052530">
          <w:marLeft w:val="360"/>
          <w:marRight w:val="0"/>
          <w:marTop w:val="200"/>
          <w:marBottom w:val="0"/>
          <w:divBdr>
            <w:top w:val="none" w:sz="0" w:space="0" w:color="auto"/>
            <w:left w:val="none" w:sz="0" w:space="0" w:color="auto"/>
            <w:bottom w:val="none" w:sz="0" w:space="0" w:color="auto"/>
            <w:right w:val="none" w:sz="0" w:space="0" w:color="auto"/>
          </w:divBdr>
        </w:div>
        <w:div w:id="2028673372">
          <w:marLeft w:val="1080"/>
          <w:marRight w:val="0"/>
          <w:marTop w:val="100"/>
          <w:marBottom w:val="0"/>
          <w:divBdr>
            <w:top w:val="none" w:sz="0" w:space="0" w:color="auto"/>
            <w:left w:val="none" w:sz="0" w:space="0" w:color="auto"/>
            <w:bottom w:val="none" w:sz="0" w:space="0" w:color="auto"/>
            <w:right w:val="none" w:sz="0" w:space="0" w:color="auto"/>
          </w:divBdr>
        </w:div>
        <w:div w:id="1667635299">
          <w:marLeft w:val="1080"/>
          <w:marRight w:val="0"/>
          <w:marTop w:val="10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049895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609036">
      <w:bodyDiv w:val="1"/>
      <w:marLeft w:val="0"/>
      <w:marRight w:val="0"/>
      <w:marTop w:val="0"/>
      <w:marBottom w:val="0"/>
      <w:divBdr>
        <w:top w:val="none" w:sz="0" w:space="0" w:color="auto"/>
        <w:left w:val="none" w:sz="0" w:space="0" w:color="auto"/>
        <w:bottom w:val="none" w:sz="0" w:space="0" w:color="auto"/>
        <w:right w:val="none" w:sz="0" w:space="0" w:color="auto"/>
      </w:divBdr>
      <w:divsChild>
        <w:div w:id="1111166915">
          <w:marLeft w:val="360"/>
          <w:marRight w:val="0"/>
          <w:marTop w:val="20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869254">
      <w:bodyDiv w:val="1"/>
      <w:marLeft w:val="0"/>
      <w:marRight w:val="0"/>
      <w:marTop w:val="0"/>
      <w:marBottom w:val="0"/>
      <w:divBdr>
        <w:top w:val="none" w:sz="0" w:space="0" w:color="auto"/>
        <w:left w:val="none" w:sz="0" w:space="0" w:color="auto"/>
        <w:bottom w:val="none" w:sz="0" w:space="0" w:color="auto"/>
        <w:right w:val="none" w:sz="0" w:space="0" w:color="auto"/>
      </w:divBdr>
    </w:div>
    <w:div w:id="9052579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2946787">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08148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82334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201502">
      <w:bodyDiv w:val="1"/>
      <w:marLeft w:val="0"/>
      <w:marRight w:val="0"/>
      <w:marTop w:val="0"/>
      <w:marBottom w:val="0"/>
      <w:divBdr>
        <w:top w:val="none" w:sz="0" w:space="0" w:color="auto"/>
        <w:left w:val="none" w:sz="0" w:space="0" w:color="auto"/>
        <w:bottom w:val="none" w:sz="0" w:space="0" w:color="auto"/>
        <w:right w:val="none" w:sz="0" w:space="0" w:color="auto"/>
      </w:divBdr>
      <w:divsChild>
        <w:div w:id="84813406">
          <w:marLeft w:val="360"/>
          <w:marRight w:val="0"/>
          <w:marTop w:val="200"/>
          <w:marBottom w:val="0"/>
          <w:divBdr>
            <w:top w:val="none" w:sz="0" w:space="0" w:color="auto"/>
            <w:left w:val="none" w:sz="0" w:space="0" w:color="auto"/>
            <w:bottom w:val="none" w:sz="0" w:space="0" w:color="auto"/>
            <w:right w:val="none" w:sz="0" w:space="0" w:color="auto"/>
          </w:divBdr>
        </w:div>
      </w:divsChild>
    </w:div>
    <w:div w:id="1766924657">
      <w:bodyDiv w:val="1"/>
      <w:marLeft w:val="0"/>
      <w:marRight w:val="0"/>
      <w:marTop w:val="0"/>
      <w:marBottom w:val="0"/>
      <w:divBdr>
        <w:top w:val="none" w:sz="0" w:space="0" w:color="auto"/>
        <w:left w:val="none" w:sz="0" w:space="0" w:color="auto"/>
        <w:bottom w:val="none" w:sz="0" w:space="0" w:color="auto"/>
        <w:right w:val="none" w:sz="0" w:space="0" w:color="auto"/>
      </w:divBdr>
      <w:divsChild>
        <w:div w:id="1131284666">
          <w:marLeft w:val="360"/>
          <w:marRight w:val="0"/>
          <w:marTop w:val="200"/>
          <w:marBottom w:val="0"/>
          <w:divBdr>
            <w:top w:val="none" w:sz="0" w:space="0" w:color="auto"/>
            <w:left w:val="none" w:sz="0" w:space="0" w:color="auto"/>
            <w:bottom w:val="none" w:sz="0" w:space="0" w:color="auto"/>
            <w:right w:val="none" w:sz="0" w:space="0" w:color="auto"/>
          </w:divBdr>
        </w:div>
        <w:div w:id="1702896628">
          <w:marLeft w:val="1080"/>
          <w:marRight w:val="0"/>
          <w:marTop w:val="1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6400968">
      <w:bodyDiv w:val="1"/>
      <w:marLeft w:val="0"/>
      <w:marRight w:val="0"/>
      <w:marTop w:val="0"/>
      <w:marBottom w:val="0"/>
      <w:divBdr>
        <w:top w:val="none" w:sz="0" w:space="0" w:color="auto"/>
        <w:left w:val="none" w:sz="0" w:space="0" w:color="auto"/>
        <w:bottom w:val="none" w:sz="0" w:space="0" w:color="auto"/>
        <w:right w:val="none" w:sz="0" w:space="0" w:color="auto"/>
      </w:divBdr>
      <w:divsChild>
        <w:div w:id="853417485">
          <w:marLeft w:val="360"/>
          <w:marRight w:val="0"/>
          <w:marTop w:val="20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489019">
      <w:bodyDiv w:val="1"/>
      <w:marLeft w:val="0"/>
      <w:marRight w:val="0"/>
      <w:marTop w:val="0"/>
      <w:marBottom w:val="0"/>
      <w:divBdr>
        <w:top w:val="none" w:sz="0" w:space="0" w:color="auto"/>
        <w:left w:val="none" w:sz="0" w:space="0" w:color="auto"/>
        <w:bottom w:val="none" w:sz="0" w:space="0" w:color="auto"/>
        <w:right w:val="none" w:sz="0" w:space="0" w:color="auto"/>
      </w:divBdr>
      <w:divsChild>
        <w:div w:id="402719784">
          <w:marLeft w:val="360"/>
          <w:marRight w:val="0"/>
          <w:marTop w:val="200"/>
          <w:marBottom w:val="0"/>
          <w:divBdr>
            <w:top w:val="none" w:sz="0" w:space="0" w:color="auto"/>
            <w:left w:val="none" w:sz="0" w:space="0" w:color="auto"/>
            <w:bottom w:val="none" w:sz="0" w:space="0" w:color="auto"/>
            <w:right w:val="none" w:sz="0" w:space="0" w:color="auto"/>
          </w:divBdr>
        </w:div>
        <w:div w:id="238171189">
          <w:marLeft w:val="1080"/>
          <w:marRight w:val="0"/>
          <w:marTop w:val="100"/>
          <w:marBottom w:val="0"/>
          <w:divBdr>
            <w:top w:val="none" w:sz="0" w:space="0" w:color="auto"/>
            <w:left w:val="none" w:sz="0" w:space="0" w:color="auto"/>
            <w:bottom w:val="none" w:sz="0" w:space="0" w:color="auto"/>
            <w:right w:val="none" w:sz="0" w:space="0" w:color="auto"/>
          </w:divBdr>
        </w:div>
        <w:div w:id="1874809214">
          <w:marLeft w:val="1080"/>
          <w:marRight w:val="0"/>
          <w:marTop w:val="10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401</TotalTime>
  <Pages>4</Pages>
  <Words>887</Words>
  <Characters>5062</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KDDI_r0</cp:lastModifiedBy>
  <cp:revision>27</cp:revision>
  <cp:lastPrinted>2001-04-23T09:30:00Z</cp:lastPrinted>
  <dcterms:created xsi:type="dcterms:W3CDTF">2023-01-04T14:27:00Z</dcterms:created>
  <dcterms:modified xsi:type="dcterms:W3CDTF">2025-02-10T06:09:00Z</dcterms:modified>
</cp:coreProperties>
</file>